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726B" w14:textId="3ACAD6AD" w:rsidR="00117212" w:rsidRDefault="009E6071">
      <w:pPr>
        <w:pStyle w:val="ParagraphBold"/>
        <w:jc w:val="center"/>
      </w:pPr>
      <w:r>
        <w:t xml:space="preserve">Obec </w:t>
      </w:r>
      <w:r w:rsidR="00E850AA">
        <w:t>Ostravice</w:t>
      </w:r>
    </w:p>
    <w:p w14:paraId="2EF7726C" w14:textId="4DB5CC0E" w:rsidR="00117212" w:rsidRDefault="009E6071">
      <w:pPr>
        <w:pStyle w:val="ParagraphBold"/>
        <w:jc w:val="center"/>
      </w:pPr>
      <w:r>
        <w:t xml:space="preserve">Zastupitelstvo obce </w:t>
      </w:r>
      <w:r w:rsidR="00E850AA">
        <w:t>Ostravice</w:t>
      </w:r>
    </w:p>
    <w:p w14:paraId="2EF7726D" w14:textId="395CA1D2" w:rsidR="00117212" w:rsidRDefault="009E6071">
      <w:pPr>
        <w:pStyle w:val="ParagraphBold"/>
        <w:jc w:val="center"/>
      </w:pPr>
      <w:r>
        <w:t>Směrnice</w:t>
      </w:r>
      <w:r w:rsidR="00A2175E">
        <w:t xml:space="preserve"> č. 1/2026</w:t>
      </w:r>
      <w:r>
        <w:t xml:space="preserve"> pro zadávání veřejných zakázek malého rozsahu</w:t>
      </w:r>
    </w:p>
    <w:p w14:paraId="2EF7726E" w14:textId="37C29FCC" w:rsidR="00117212" w:rsidRDefault="009E6071">
      <w:pPr>
        <w:pStyle w:val="ParagraphUnnumbered"/>
      </w:pPr>
      <w:r>
        <w:t xml:space="preserve">Tato směrnice upravuje závazné postupy obce </w:t>
      </w:r>
      <w:r w:rsidR="00E850AA">
        <w:t>Ostravice</w:t>
      </w:r>
      <w:r>
        <w:t xml:space="preserve"> jako zadavatele při zadávání veřejných zakázek malého rozsahu mimo zadávací řízení dle zákona č. 134/2016 Sb., o zadávání veřejných zakázek, ve znění pozdějších předpisů (dále jen „zákon o zadávání veřejných zakázek“).</w:t>
      </w:r>
    </w:p>
    <w:p w14:paraId="2EF7726F" w14:textId="77777777" w:rsidR="00117212" w:rsidRDefault="009E6071">
      <w:pPr>
        <w:pStyle w:val="ParagraphUnnumbered"/>
      </w:pPr>
      <w:r>
        <w:t>Jsou-li ve směrnici obsaženy odkazy na paragrafy, jedná se o odkaz na dané ustanovení zákona o zadávání veřejných zakázek.</w:t>
      </w:r>
    </w:p>
    <w:p w14:paraId="2EF77270" w14:textId="77777777" w:rsidR="00117212" w:rsidRDefault="009E6071">
      <w:pPr>
        <w:pStyle w:val="HeaderNumbered"/>
      </w:pPr>
      <w:r>
        <w:t>Čl. 1</w:t>
      </w:r>
    </w:p>
    <w:p w14:paraId="2EF77271" w14:textId="77777777" w:rsidR="00117212" w:rsidRDefault="009E6071">
      <w:pPr>
        <w:pStyle w:val="HeaderName"/>
      </w:pPr>
      <w:r>
        <w:t>Předmět a rozsah působnosti, základní zásady</w:t>
      </w:r>
    </w:p>
    <w:p w14:paraId="2EF77272" w14:textId="6755D37D" w:rsidR="00117212" w:rsidRDefault="009E6071" w:rsidP="00BC5D7A">
      <w:pPr>
        <w:pStyle w:val="ParagraphUnnumbered"/>
        <w:numPr>
          <w:ilvl w:val="0"/>
          <w:numId w:val="1"/>
        </w:numPr>
      </w:pPr>
      <w:r>
        <w:t xml:space="preserve">Tato směrnice se použije vždy, když obec </w:t>
      </w:r>
      <w:r w:rsidR="001B113C">
        <w:t>Ostravice</w:t>
      </w:r>
      <w:r>
        <w:t xml:space="preserve"> zadává veřejnou zakázku, čímž se rozumí uzavření úplatné smlouvy s dodavatelem, ze které vyplývá povinnost dodavatele poskytnout nějaké dodávky, služby nebo stavební práce, a zároveň předpokládaná hodnota takové veřejné zakázky (zadavatelem předpokládaná výše úplaty za plnění veřejné zakázky vyjádřená v penězích) nepřekročí finanční limity pro veřejné zakázky malého rozsahu stanované zákonem o zadávání veřejných zakázek (§ 27).</w:t>
      </w:r>
    </w:p>
    <w:p w14:paraId="2EF77273" w14:textId="77777777" w:rsidR="00117212" w:rsidRDefault="009E6071" w:rsidP="00BC5D7A">
      <w:pPr>
        <w:pStyle w:val="ParagraphUnnumbered"/>
        <w:numPr>
          <w:ilvl w:val="0"/>
          <w:numId w:val="1"/>
        </w:numPr>
      </w:pPr>
      <w:r>
        <w:t>Veřejnou zakázkou malého rozsahu se rozumí veřejná zakázka, jejíž předpokládaná hodnota je nižší nebo rovna v případě veřejné zakázky</w:t>
      </w:r>
    </w:p>
    <w:p w14:paraId="2EF77274" w14:textId="77777777" w:rsidR="00117212" w:rsidRDefault="009E6071" w:rsidP="00BC5D7A">
      <w:pPr>
        <w:pStyle w:val="ParagraphUnnumbered"/>
        <w:numPr>
          <w:ilvl w:val="1"/>
          <w:numId w:val="1"/>
        </w:numPr>
      </w:pPr>
      <w:r>
        <w:t>na dodávky nebo služby částce 3 000 000 Kč bez DPH, nebo</w:t>
      </w:r>
    </w:p>
    <w:p w14:paraId="2EF77275" w14:textId="77777777" w:rsidR="00117212" w:rsidRDefault="009E6071" w:rsidP="00BC5D7A">
      <w:pPr>
        <w:pStyle w:val="ParagraphUnnumbered"/>
        <w:numPr>
          <w:ilvl w:val="1"/>
          <w:numId w:val="1"/>
        </w:numPr>
      </w:pPr>
      <w:r>
        <w:t>na stavební práce částce 9 000 000 Kč bez DPH.</w:t>
      </w:r>
    </w:p>
    <w:p w14:paraId="2EF77276" w14:textId="77777777" w:rsidR="00117212" w:rsidRDefault="009E6071" w:rsidP="00BC5D7A">
      <w:pPr>
        <w:pStyle w:val="ParagraphUnnumbered"/>
        <w:numPr>
          <w:ilvl w:val="0"/>
          <w:numId w:val="1"/>
        </w:numPr>
      </w:pPr>
      <w:r>
        <w:t>Zadavatel není povinen zadat veřejnou zakázku malého rozsahu v zadávacím řízení podle zákona o zadávání veřejných zakázkách, je však povinen vždy dodržet zásady zakotvené v § 6 odst. 1 až 3 zákona o zadávání veřejných zakázek. Zadavatel je rovněž povinen zajistit, aby realizované veřejné zakázky naplňovaly principy hospodárnosti, účelnosti a efektivity výdajů vynakládaných z veřejných prostředků.</w:t>
      </w:r>
    </w:p>
    <w:p w14:paraId="2EF77277" w14:textId="77777777" w:rsidR="00117212" w:rsidRDefault="009E6071" w:rsidP="00BC5D7A">
      <w:pPr>
        <w:pStyle w:val="ParagraphUnnumbered"/>
        <w:numPr>
          <w:ilvl w:val="0"/>
          <w:numId w:val="1"/>
        </w:numPr>
      </w:pPr>
      <w:r>
        <w:t>V případě veřejných zakázek spolufinancovaných z dotace či jiné formy podpory se tato směrnice použije pouze do té míry, v níž neodporuje podmínkám poskytovatele dotace či jiné formy podpory.</w:t>
      </w:r>
    </w:p>
    <w:p w14:paraId="2EF77278" w14:textId="77777777" w:rsidR="00117212" w:rsidRDefault="009E6071" w:rsidP="00BC5D7A">
      <w:pPr>
        <w:pStyle w:val="ParagraphUnnumbered"/>
        <w:numPr>
          <w:ilvl w:val="0"/>
          <w:numId w:val="1"/>
        </w:numPr>
      </w:pPr>
      <w:r>
        <w:t>Podle této směrnice se nepostupuje v případě vertikální (§ 11) a horizontální (§ 12) spolupráce.</w:t>
      </w:r>
    </w:p>
    <w:p w14:paraId="2EF77279" w14:textId="57986146" w:rsidR="00117212" w:rsidRDefault="009E6071" w:rsidP="00BC5D7A">
      <w:pPr>
        <w:pStyle w:val="ParagraphUnnumbered"/>
        <w:numPr>
          <w:ilvl w:val="0"/>
          <w:numId w:val="1"/>
        </w:numPr>
      </w:pPr>
      <w:r>
        <w:t xml:space="preserve">Výjimky z postupů dle této směrnice schvaluje Zastupitelstvo obce </w:t>
      </w:r>
      <w:r w:rsidR="008269DE">
        <w:t>Ostravice</w:t>
      </w:r>
      <w:r>
        <w:t>. Schválení výjimky z postupů dle této směrnice musí být náležitě odůvodněno.</w:t>
      </w:r>
    </w:p>
    <w:p w14:paraId="2EF7727A" w14:textId="77777777" w:rsidR="00117212" w:rsidRDefault="009E6071">
      <w:pPr>
        <w:pStyle w:val="HeaderNumbered"/>
      </w:pPr>
      <w:r>
        <w:lastRenderedPageBreak/>
        <w:t>Čl. 2</w:t>
      </w:r>
    </w:p>
    <w:p w14:paraId="2EF7727B" w14:textId="77777777" w:rsidR="00117212" w:rsidRDefault="009E6071">
      <w:pPr>
        <w:pStyle w:val="HeaderName"/>
      </w:pPr>
      <w:r>
        <w:t>Odpovědné osoby a orgány</w:t>
      </w:r>
    </w:p>
    <w:p w14:paraId="2EF7727C" w14:textId="6A619E8F" w:rsidR="00117212" w:rsidRDefault="009E6071" w:rsidP="00BC5D7A">
      <w:pPr>
        <w:pStyle w:val="ParagraphUnnumbered"/>
        <w:numPr>
          <w:ilvl w:val="0"/>
          <w:numId w:val="2"/>
        </w:numPr>
      </w:pPr>
      <w:r>
        <w:t xml:space="preserve">Tato směrnice je závazná pro všechny osoby, které jednají jménem obce </w:t>
      </w:r>
      <w:r w:rsidR="00D321CF">
        <w:t>Ostravice</w:t>
      </w:r>
      <w:r>
        <w:t xml:space="preserve"> při zadávání veřejných zakázek malého rozsahu, nebo se podílejí na procesu jejich zadání.</w:t>
      </w:r>
    </w:p>
    <w:p w14:paraId="2EF7727D" w14:textId="77777777" w:rsidR="00117212" w:rsidRDefault="009E6071" w:rsidP="00BC5D7A">
      <w:pPr>
        <w:pStyle w:val="ParagraphUnnumbered"/>
        <w:numPr>
          <w:ilvl w:val="0"/>
          <w:numId w:val="2"/>
        </w:numPr>
      </w:pPr>
      <w:r>
        <w:t>Za každé jednání jménem zadavatele odpovídá ta osoba nebo orgán zadavatele, který jednání jménem zadavatele provádí.</w:t>
      </w:r>
    </w:p>
    <w:p w14:paraId="2EF7727E" w14:textId="77777777" w:rsidR="00117212" w:rsidRDefault="009E6071">
      <w:pPr>
        <w:pStyle w:val="HeaderNumbered"/>
      </w:pPr>
      <w:r>
        <w:t>Čl. 3</w:t>
      </w:r>
    </w:p>
    <w:p w14:paraId="2EF7727F" w14:textId="77777777" w:rsidR="00117212" w:rsidRDefault="009E6071">
      <w:pPr>
        <w:pStyle w:val="HeaderName"/>
      </w:pPr>
      <w:r>
        <w:t>Předpokládaná hodnota</w:t>
      </w:r>
    </w:p>
    <w:p w14:paraId="2EF77280" w14:textId="77777777" w:rsidR="00117212" w:rsidRDefault="009E6071" w:rsidP="00BC5D7A">
      <w:pPr>
        <w:pStyle w:val="ParagraphUnnumbered"/>
        <w:numPr>
          <w:ilvl w:val="0"/>
          <w:numId w:val="3"/>
        </w:numPr>
      </w:pPr>
      <w:r>
        <w:t>Před zadáváním jakékoli veřejné zakázky je odpovědná osoba nebo jí pověřená osoba povinna stanovit předpokládanou hodnotu této veřejné zakázky, přičemž způsob stanovení i výše předpokládané hodnoty musí být zjistitelná i zpětně (způsob stanovení předpokládané hodnoty musí být v případě potřeby zpětně ověřitelný). Předpokládaná hodnota se stanoví v souladu se zákonem o zadávání veřejných zakázek (§ 16 až § 23).</w:t>
      </w:r>
    </w:p>
    <w:p w14:paraId="2EF77281" w14:textId="77777777" w:rsidR="00117212" w:rsidRDefault="009E6071" w:rsidP="00BC5D7A">
      <w:pPr>
        <w:pStyle w:val="ParagraphUnnumbered"/>
        <w:numPr>
          <w:ilvl w:val="0"/>
          <w:numId w:val="3"/>
        </w:numPr>
      </w:pPr>
      <w:r>
        <w:t>Předpokládaná hodnota veřejné zakázky se před samotným zadáváním stanovuje z důvodu určení příslušné kategorie veřejné zakázky.</w:t>
      </w:r>
    </w:p>
    <w:p w14:paraId="2EF77282" w14:textId="77777777" w:rsidR="00117212" w:rsidRDefault="009E6071" w:rsidP="00BC5D7A">
      <w:pPr>
        <w:pStyle w:val="ParagraphUnnumbered"/>
        <w:numPr>
          <w:ilvl w:val="0"/>
          <w:numId w:val="3"/>
        </w:numPr>
      </w:pPr>
      <w:r>
        <w:t>Předpokládanou hodnotu zadavatel stanoví na základě údajů či informací o zakázkách stejného či podobného předmětu plnění, popř. na základě informací získaných průzkumem trhu, předběžnými tržními konzultacemi nebo jiným vhodným způsobem.</w:t>
      </w:r>
    </w:p>
    <w:p w14:paraId="2EF77283" w14:textId="77777777" w:rsidR="00117212" w:rsidRDefault="009E6071">
      <w:pPr>
        <w:pStyle w:val="HeaderNumbered"/>
      </w:pPr>
      <w:r>
        <w:t>Čl. 4</w:t>
      </w:r>
    </w:p>
    <w:p w14:paraId="2EF77284" w14:textId="77777777" w:rsidR="00117212" w:rsidRDefault="009E6071">
      <w:pPr>
        <w:pStyle w:val="HeaderName"/>
      </w:pPr>
      <w:r>
        <w:t>Finanční limity – kategorie VZMR</w:t>
      </w:r>
    </w:p>
    <w:p w14:paraId="2EF77285" w14:textId="77777777" w:rsidR="00117212" w:rsidRDefault="009E6071" w:rsidP="00BC5D7A">
      <w:pPr>
        <w:pStyle w:val="ParagraphUnnumbered"/>
        <w:numPr>
          <w:ilvl w:val="0"/>
          <w:numId w:val="4"/>
        </w:numPr>
      </w:pPr>
      <w:r>
        <w:t>Pro účely této směrnice se veřejné zakázky malého rozsahu (dále též „VZMR“) dělí do 3 kategorií.</w:t>
      </w:r>
    </w:p>
    <w:p w14:paraId="2EF77286" w14:textId="29959846" w:rsidR="00117212" w:rsidRPr="00BC5D7A" w:rsidRDefault="009E6071" w:rsidP="00BC5D7A">
      <w:pPr>
        <w:pStyle w:val="ParagraphUnnumbered"/>
        <w:numPr>
          <w:ilvl w:val="0"/>
          <w:numId w:val="4"/>
        </w:numPr>
      </w:pPr>
      <w:r>
        <w:t xml:space="preserve">„VZMR – kategorie A“ – do této kategorie spadají veřejné zakázky na dodávky nebo služby, jejichž předpokládaná hodnota je nižší nebo rovna </w:t>
      </w:r>
      <w:r w:rsidRPr="00BC5D7A">
        <w:t xml:space="preserve">částce </w:t>
      </w:r>
      <w:r w:rsidR="002E55E2" w:rsidRPr="00BC5D7A">
        <w:t>4</w:t>
      </w:r>
      <w:r w:rsidRPr="00BC5D7A">
        <w:t xml:space="preserve">00 000 Kč bez DPH, a veřejné zakázky na stavební práce, jejichž předpokládaná hodnota je nižší nebo rovna </w:t>
      </w:r>
      <w:r w:rsidR="00A356C8" w:rsidRPr="00BC5D7A">
        <w:t>80</w:t>
      </w:r>
      <w:r w:rsidRPr="00BC5D7A">
        <w:t>0 000 Kč bez DPH.</w:t>
      </w:r>
    </w:p>
    <w:p w14:paraId="2EF77287" w14:textId="6D3B4230" w:rsidR="00117212" w:rsidRPr="00BC5D7A" w:rsidRDefault="009E6071" w:rsidP="00BC5D7A">
      <w:pPr>
        <w:pStyle w:val="ParagraphUnnumbered"/>
        <w:numPr>
          <w:ilvl w:val="0"/>
          <w:numId w:val="4"/>
        </w:numPr>
      </w:pPr>
      <w:r w:rsidRPr="00BC5D7A">
        <w:t xml:space="preserve">„VZMR – kategorie B“ – do této kategorie spadají veřejné zakázky na dodávky nebo služby, jejichž předpokládaná hodnota je vyšší než částka </w:t>
      </w:r>
      <w:r w:rsidR="006E2155" w:rsidRPr="00BC5D7A">
        <w:t>400</w:t>
      </w:r>
      <w:r w:rsidRPr="00BC5D7A">
        <w:t xml:space="preserve"> 000 Kč bez DPH, ale nižší nebo rovna částce </w:t>
      </w:r>
      <w:r w:rsidR="006775C2" w:rsidRPr="00BC5D7A">
        <w:t>3 000</w:t>
      </w:r>
      <w:r w:rsidRPr="00BC5D7A">
        <w:t xml:space="preserve"> 000 Kč bez DPH, a veřejné zakázky na stavební práce, jejichž předpokládaná hodnota je vyšší než </w:t>
      </w:r>
      <w:r w:rsidR="006E2155" w:rsidRPr="00BC5D7A">
        <w:t>800</w:t>
      </w:r>
      <w:r w:rsidRPr="00BC5D7A">
        <w:t xml:space="preserve"> 000 Kč bez DPH, ale nižší nebo rovna částce </w:t>
      </w:r>
      <w:r w:rsidR="00191A88" w:rsidRPr="00BC5D7A">
        <w:t>6</w:t>
      </w:r>
      <w:r w:rsidRPr="00BC5D7A">
        <w:t> 000 000 Kč bez DPH;</w:t>
      </w:r>
    </w:p>
    <w:p w14:paraId="2EF77288" w14:textId="2849A1EC" w:rsidR="00117212" w:rsidRPr="00BC5D7A" w:rsidRDefault="009E6071" w:rsidP="00BC5D7A">
      <w:pPr>
        <w:pStyle w:val="ParagraphUnnumbered"/>
        <w:numPr>
          <w:ilvl w:val="0"/>
          <w:numId w:val="4"/>
        </w:numPr>
      </w:pPr>
      <w:r w:rsidRPr="00BC5D7A">
        <w:t xml:space="preserve">„VZMR – kategorie C“ - do této kategorie spadají veřejné zakázky na dodávky nebo služby, jejichž předpokládaná hodnota je vyšší než částka </w:t>
      </w:r>
      <w:r w:rsidR="00FF2C40" w:rsidRPr="00BC5D7A">
        <w:t>3 0</w:t>
      </w:r>
      <w:r w:rsidRPr="00BC5D7A">
        <w:t xml:space="preserve">00 000 Kč bez DPH, ale nižší nebo rovna částce </w:t>
      </w:r>
      <w:r w:rsidR="004B4A37" w:rsidRPr="00BC5D7A">
        <w:t>6</w:t>
      </w:r>
      <w:r w:rsidRPr="00BC5D7A">
        <w:t xml:space="preserve"> 000 000 Kč bez DPH, a veřejné zakázky na stavební práce, jejichž předpokládaná hodnota je vyšší než částka </w:t>
      </w:r>
      <w:r w:rsidR="004B4A37" w:rsidRPr="00BC5D7A">
        <w:t>6</w:t>
      </w:r>
      <w:r w:rsidRPr="00BC5D7A">
        <w:t> 000 000 Kč bez DPH, ale nižší nebo rovna částce 9 000 000 Kč bez DPH.</w:t>
      </w:r>
    </w:p>
    <w:p w14:paraId="2EF77289" w14:textId="77777777" w:rsidR="00117212" w:rsidRDefault="009E6071">
      <w:pPr>
        <w:pStyle w:val="HeaderNumbered"/>
      </w:pPr>
      <w:r>
        <w:lastRenderedPageBreak/>
        <w:t>Čl. 5</w:t>
      </w:r>
    </w:p>
    <w:p w14:paraId="2EF7728A" w14:textId="77777777" w:rsidR="00117212" w:rsidRDefault="009E6071">
      <w:pPr>
        <w:pStyle w:val="HeaderName"/>
      </w:pPr>
      <w:r>
        <w:t>Postupy při zadávání VZMR – kategorie A</w:t>
      </w:r>
    </w:p>
    <w:p w14:paraId="2EF7728B" w14:textId="77777777" w:rsidR="00117212" w:rsidRPr="00BC5D7A" w:rsidRDefault="009E6071" w:rsidP="00BC5D7A">
      <w:pPr>
        <w:pStyle w:val="ParagraphUnnumbered"/>
        <w:numPr>
          <w:ilvl w:val="0"/>
          <w:numId w:val="5"/>
        </w:numPr>
      </w:pPr>
      <w:r w:rsidRPr="00BC5D7A">
        <w:t>O zadání veřejné zakázky této kategorie rozhoduje starosta, a to případně i bez provedení výběrového řízení.</w:t>
      </w:r>
    </w:p>
    <w:p w14:paraId="2EF7728C" w14:textId="77777777" w:rsidR="00117212" w:rsidRPr="00BC5D7A" w:rsidRDefault="009E6071" w:rsidP="00BC5D7A">
      <w:pPr>
        <w:pStyle w:val="ParagraphUnnumbered"/>
        <w:numPr>
          <w:ilvl w:val="0"/>
          <w:numId w:val="5"/>
        </w:numPr>
      </w:pPr>
      <w:r w:rsidRPr="00BC5D7A">
        <w:t>Starosta schvaluje podobu zadávacích podmínek, a to s důrazem na ekonomickou výhodnost plnění vybraného dodavatele. Starosta musí být schopen doložit, jakým způsobem zjišťoval předpokládanou hodnotu veřejné zakázky.</w:t>
      </w:r>
    </w:p>
    <w:p w14:paraId="2EF7728D" w14:textId="77777777" w:rsidR="00117212" w:rsidRPr="00BC5D7A" w:rsidRDefault="009E6071" w:rsidP="00BC5D7A">
      <w:pPr>
        <w:pStyle w:val="ParagraphUnnumbered"/>
        <w:numPr>
          <w:ilvl w:val="0"/>
          <w:numId w:val="5"/>
        </w:numPr>
      </w:pPr>
      <w:r w:rsidRPr="00BC5D7A">
        <w:t>Objednávku nebo smlouvu je oprávněn podepsat starosta.</w:t>
      </w:r>
    </w:p>
    <w:p w14:paraId="2EF7728E" w14:textId="77777777" w:rsidR="00117212" w:rsidRPr="00BC5D7A" w:rsidRDefault="009E6071" w:rsidP="00BC5D7A">
      <w:pPr>
        <w:pStyle w:val="ParagraphUnnumbered"/>
        <w:numPr>
          <w:ilvl w:val="0"/>
          <w:numId w:val="5"/>
        </w:numPr>
      </w:pPr>
      <w:r w:rsidRPr="00BC5D7A">
        <w:t>Zadavatel se může i v případě veřejné zakázky spadající do kategorie A rozhodnout využít přísnější postupy stanovené v této směrnici (dle kategorie B nebo C).</w:t>
      </w:r>
    </w:p>
    <w:p w14:paraId="2EF7728F" w14:textId="77777777" w:rsidR="00117212" w:rsidRPr="00BC5D7A" w:rsidRDefault="009E6071">
      <w:pPr>
        <w:pStyle w:val="HeaderNumbered"/>
      </w:pPr>
      <w:r w:rsidRPr="00BC5D7A">
        <w:t>Čl. 6</w:t>
      </w:r>
    </w:p>
    <w:p w14:paraId="2EF77290" w14:textId="77777777" w:rsidR="00117212" w:rsidRPr="00BC5D7A" w:rsidRDefault="009E6071">
      <w:pPr>
        <w:pStyle w:val="HeaderName"/>
      </w:pPr>
      <w:r w:rsidRPr="00BC5D7A">
        <w:t>Postupy při zadávání VZMR – kategorie B</w:t>
      </w:r>
    </w:p>
    <w:p w14:paraId="2EF77291" w14:textId="77777777" w:rsidR="00117212" w:rsidRPr="00BC5D7A" w:rsidRDefault="009E6071" w:rsidP="00BC5D7A">
      <w:pPr>
        <w:pStyle w:val="ParagraphUnnumbered"/>
        <w:numPr>
          <w:ilvl w:val="0"/>
          <w:numId w:val="6"/>
        </w:numPr>
      </w:pPr>
      <w:r w:rsidRPr="00BC5D7A">
        <w:t>O zahájení postupů vedoucích k zadání veřejné zakázky této kategorie rozhoduje rada.</w:t>
      </w:r>
    </w:p>
    <w:p w14:paraId="2EF77292" w14:textId="77777777" w:rsidR="00117212" w:rsidRPr="00BC5D7A" w:rsidRDefault="009E6071" w:rsidP="00BC5D7A">
      <w:pPr>
        <w:pStyle w:val="ParagraphUnnumbered"/>
        <w:numPr>
          <w:ilvl w:val="0"/>
          <w:numId w:val="6"/>
        </w:numPr>
      </w:pPr>
      <w:r w:rsidRPr="00BC5D7A">
        <w:t>Zadavatel je povinen vyzvat alespoň 3 vhodné dodavatele k podání nabídek.</w:t>
      </w:r>
    </w:p>
    <w:p w14:paraId="2EF77293" w14:textId="77777777" w:rsidR="00117212" w:rsidRDefault="009E6071" w:rsidP="00BC5D7A">
      <w:pPr>
        <w:pStyle w:val="ParagraphUnnumbered"/>
        <w:numPr>
          <w:ilvl w:val="0"/>
          <w:numId w:val="6"/>
        </w:numPr>
      </w:pPr>
      <w:r>
        <w:t>Rada schvaluje podobu zadávacích podmínek, které jsou součástí výzvy k podání nabídek. Zadávací podmínky musejí obsahovat minimálně předmět plnění, pravidla pro hodnocení, lhůtu a místo pro podání nabídek a mohou stanovit i podmínky pro kvalifikaci.</w:t>
      </w:r>
    </w:p>
    <w:p w14:paraId="2EF77294" w14:textId="77777777" w:rsidR="00117212" w:rsidRDefault="009E6071" w:rsidP="00BC5D7A">
      <w:pPr>
        <w:pStyle w:val="ParagraphUnnumbered"/>
        <w:numPr>
          <w:ilvl w:val="0"/>
          <w:numId w:val="6"/>
        </w:numPr>
      </w:pPr>
      <w:r>
        <w:t>Termín stanovený dodavatelům pro předložení nabídek ve výzvě k podání nabídek musí činit minimálně 7 kalendářních dní ode dne odeslání výzvy k podání nabídek.</w:t>
      </w:r>
    </w:p>
    <w:p w14:paraId="2EF77295" w14:textId="77777777" w:rsidR="00117212" w:rsidRDefault="009E6071" w:rsidP="00BC5D7A">
      <w:pPr>
        <w:pStyle w:val="ParagraphUnnumbered"/>
        <w:numPr>
          <w:ilvl w:val="0"/>
          <w:numId w:val="6"/>
        </w:numPr>
      </w:pPr>
      <w:r>
        <w:t>Rada může v rámci schvalování zadávacích podmínek rozhodnout, že bude výzva k podání nabídek uveřejněna též vhodným způsobem (např. na profilu zadavatele, na webových stránkách zadavatele apod.).</w:t>
      </w:r>
    </w:p>
    <w:p w14:paraId="2EF77296" w14:textId="77777777" w:rsidR="00117212" w:rsidRDefault="009E6071" w:rsidP="00BC5D7A">
      <w:pPr>
        <w:pStyle w:val="ParagraphUnnumbered"/>
        <w:numPr>
          <w:ilvl w:val="0"/>
          <w:numId w:val="6"/>
        </w:numPr>
      </w:pPr>
      <w:r>
        <w:t>O výběru dodavatele, příp. o vyloučení účastníka výběrového řízení rozhoduje rada.</w:t>
      </w:r>
    </w:p>
    <w:p w14:paraId="2EF77297" w14:textId="77777777" w:rsidR="00117212" w:rsidRDefault="009E6071" w:rsidP="00BC5D7A">
      <w:pPr>
        <w:pStyle w:val="ParagraphUnnumbered"/>
        <w:numPr>
          <w:ilvl w:val="0"/>
          <w:numId w:val="6"/>
        </w:numPr>
      </w:pPr>
      <w:r>
        <w:t>Zadavatel se může i v případě veřejné zakázky spadající do kategorie B rozhodnout využít přísnější postupy stanovené v této směrnici (dle kategorie C).</w:t>
      </w:r>
    </w:p>
    <w:p w14:paraId="2EF77298" w14:textId="77777777" w:rsidR="00117212" w:rsidRDefault="009E6071">
      <w:pPr>
        <w:pStyle w:val="HeaderNumbered"/>
      </w:pPr>
      <w:r>
        <w:t>Čl. 7</w:t>
      </w:r>
    </w:p>
    <w:p w14:paraId="2EF77299" w14:textId="77777777" w:rsidR="00117212" w:rsidRDefault="009E6071">
      <w:pPr>
        <w:pStyle w:val="HeaderName"/>
      </w:pPr>
      <w:r>
        <w:t>Postupy při zadávání VZMR – kategorie C</w:t>
      </w:r>
    </w:p>
    <w:p w14:paraId="2EF7729A" w14:textId="77777777" w:rsidR="00117212" w:rsidRPr="00BC5D7A" w:rsidRDefault="009E6071" w:rsidP="00BC5D7A">
      <w:pPr>
        <w:pStyle w:val="ParagraphUnnumbered"/>
        <w:numPr>
          <w:ilvl w:val="0"/>
          <w:numId w:val="7"/>
        </w:numPr>
      </w:pPr>
      <w:r>
        <w:t xml:space="preserve">O zahájení postupů vedoucích k zadání veřejné zakázky této kategorie rozhoduje </w:t>
      </w:r>
      <w:r w:rsidRPr="00BC5D7A">
        <w:t>zastupitelstvo.</w:t>
      </w:r>
    </w:p>
    <w:p w14:paraId="2EF7729B" w14:textId="77777777" w:rsidR="00117212" w:rsidRDefault="009E6071" w:rsidP="00BC5D7A">
      <w:pPr>
        <w:pStyle w:val="ParagraphUnnumbered"/>
        <w:numPr>
          <w:ilvl w:val="0"/>
          <w:numId w:val="7"/>
        </w:numPr>
      </w:pPr>
      <w:r>
        <w:t>Zastupitelstvo schvaluje podobu zadávacích podmínek, které jsou součástí výzvy k podání nabídek. Výzva k podání nabídek musí obsahovat zejména: předmět plnění veřejné zakázky, místo a dobu plnění, požadavky na prokázání kvalifikace, hodnoticí kritéria, obchodní a platební podmínky, termín pro podání nabídek a další požadavky určené a stanovené zadavatelem.</w:t>
      </w:r>
    </w:p>
    <w:p w14:paraId="2EF7729C" w14:textId="77777777" w:rsidR="00117212" w:rsidRDefault="009E6071" w:rsidP="00BC5D7A">
      <w:pPr>
        <w:pStyle w:val="ParagraphUnnumbered"/>
        <w:numPr>
          <w:ilvl w:val="0"/>
          <w:numId w:val="7"/>
        </w:numPr>
      </w:pPr>
      <w:r>
        <w:lastRenderedPageBreak/>
        <w:t>Lhůta pro podání nabídek musí být stanovena vždy v přiměřené délce s přihlédnutím ke složitosti předmětu plnění a k náročnosti přípravy nabídky, vždy však musí činit alespoň 10 kalendářních dní ode dne odeslání výzvy k podání nabídek.</w:t>
      </w:r>
    </w:p>
    <w:p w14:paraId="2EF7729D" w14:textId="77777777" w:rsidR="00117212" w:rsidRDefault="009E6071" w:rsidP="00BC5D7A">
      <w:pPr>
        <w:pStyle w:val="ParagraphUnnumbered"/>
        <w:numPr>
          <w:ilvl w:val="0"/>
          <w:numId w:val="7"/>
        </w:numPr>
      </w:pPr>
      <w:r>
        <w:t>Výzva k podání nabídek bude uveřejněna vhodným způsobem (např. na profilu zadavatele, na webových stránkách zadavatele apod.). Vedle uveřejnění výzvy lze oslovit i konkrétní dodavatele, přičemž v takovém případě je zadavatel povinen vyzvat alespoň 3 vhodné dodavatele k podání nabídek.</w:t>
      </w:r>
    </w:p>
    <w:p w14:paraId="2EF7729E" w14:textId="77777777" w:rsidR="00117212" w:rsidRDefault="009E6071" w:rsidP="00BC5D7A">
      <w:pPr>
        <w:pStyle w:val="ParagraphUnnumbered"/>
        <w:numPr>
          <w:ilvl w:val="0"/>
          <w:numId w:val="7"/>
        </w:numPr>
      </w:pPr>
      <w:r>
        <w:t>Pro otevírání nabídek, posouzení prokázání kvalifikace dodavatelů a hodnocení nabídek zastupitelstvo jmenuje nejméně tříčlennou komisi. Všichni členové komise čestně prohlásí svou nepodjatost vůči účastníkům výběrového řízení a mlčenlivost o skutečnostech souvisejících s jednáním ve výběrovém řízení, a to až do okamžiku uzavření smlouvy na veřejnou zakázku.</w:t>
      </w:r>
    </w:p>
    <w:p w14:paraId="2EF7729F" w14:textId="77777777" w:rsidR="00117212" w:rsidRDefault="009E6071" w:rsidP="00BC5D7A">
      <w:pPr>
        <w:pStyle w:val="ParagraphUnnumbered"/>
        <w:numPr>
          <w:ilvl w:val="0"/>
          <w:numId w:val="7"/>
        </w:numPr>
      </w:pPr>
      <w:r>
        <w:t>Komise provede otevírání, posouzení a hodnocení nabídek podle předem stanovených kritérií. O průběhu výběrového řízení pořídí komise zprávu s odůvodněním svých závěrů a výběru nejvhodnější nabídky, případně o důvodu nevybrání nejvhodnější nabídky a doporučení k vyloučení účastníka výběrového řízení či ke zrušení výběrového řízení.</w:t>
      </w:r>
    </w:p>
    <w:p w14:paraId="2EF772A0" w14:textId="77777777" w:rsidR="00117212" w:rsidRDefault="009E6071" w:rsidP="00BC5D7A">
      <w:pPr>
        <w:pStyle w:val="ParagraphUnnumbered"/>
        <w:numPr>
          <w:ilvl w:val="0"/>
          <w:numId w:val="7"/>
        </w:numPr>
      </w:pPr>
      <w:r>
        <w:t>Zastupitelstvo rozhoduje na základě zprávy komise a podaných nabídek o výběru dodavatele, vyloučení účastníka výběrového řízení nebo o zrušení výběrového řízení.</w:t>
      </w:r>
    </w:p>
    <w:p w14:paraId="2EF772A1" w14:textId="77777777" w:rsidR="00117212" w:rsidRDefault="009E6071">
      <w:pPr>
        <w:pStyle w:val="HeaderNumbered"/>
      </w:pPr>
      <w:r>
        <w:t>Čl. 8</w:t>
      </w:r>
    </w:p>
    <w:p w14:paraId="2EF772A2" w14:textId="77777777" w:rsidR="00117212" w:rsidRDefault="009E6071">
      <w:pPr>
        <w:pStyle w:val="HeaderName"/>
      </w:pPr>
      <w:r>
        <w:t>Přímé zadávání ve zvláštních případech</w:t>
      </w:r>
    </w:p>
    <w:p w14:paraId="2EF772A3" w14:textId="77777777" w:rsidR="00117212" w:rsidRDefault="009E6071" w:rsidP="00BC5D7A">
      <w:pPr>
        <w:pStyle w:val="ParagraphUnnumbered"/>
        <w:numPr>
          <w:ilvl w:val="0"/>
          <w:numId w:val="8"/>
        </w:numPr>
      </w:pPr>
      <w:r>
        <w:t>K přímému zadání mimo výběrové řízení může v případech veřejných zakázek kategorie B a C dojít za těchto okolností:</w:t>
      </w:r>
    </w:p>
    <w:p w14:paraId="2EF772A4" w14:textId="77777777" w:rsidR="00117212" w:rsidRDefault="009E6071" w:rsidP="00BC5D7A">
      <w:pPr>
        <w:pStyle w:val="ParagraphUnnumbered"/>
        <w:numPr>
          <w:ilvl w:val="1"/>
          <w:numId w:val="8"/>
        </w:numPr>
      </w:pPr>
      <w:r>
        <w:t>veřejná zakázka může být z důvodů technických (především z důvodu nutnosti zajištění interoperability) provedena jen jediným konkrétním dodavatelem;</w:t>
      </w:r>
    </w:p>
    <w:p w14:paraId="2EF772A5" w14:textId="77777777" w:rsidR="00117212" w:rsidRDefault="009E6071" w:rsidP="00BC5D7A">
      <w:pPr>
        <w:pStyle w:val="ParagraphUnnumbered"/>
        <w:numPr>
          <w:ilvl w:val="1"/>
          <w:numId w:val="8"/>
        </w:numPr>
      </w:pPr>
      <w:r>
        <w:t>veřejná zakázka může být z důvodů ochrany práv z duševního vlastnictví provedena jen jediným konkrétním dodavatelem;</w:t>
      </w:r>
    </w:p>
    <w:p w14:paraId="2EF772A6" w14:textId="77777777" w:rsidR="00117212" w:rsidRDefault="009E6071" w:rsidP="00BC5D7A">
      <w:pPr>
        <w:pStyle w:val="ParagraphUnnumbered"/>
        <w:numPr>
          <w:ilvl w:val="1"/>
          <w:numId w:val="8"/>
        </w:numPr>
      </w:pPr>
      <w:r>
        <w:t>veřejná zakázka může být z důvodů pramenících z právního předpisu provedena jen jediným konkrétním dodavatelem; nebo</w:t>
      </w:r>
    </w:p>
    <w:p w14:paraId="2EF772A7" w14:textId="77777777" w:rsidR="00117212" w:rsidRDefault="009E6071" w:rsidP="00BC5D7A">
      <w:pPr>
        <w:pStyle w:val="ParagraphUnnumbered"/>
        <w:numPr>
          <w:ilvl w:val="1"/>
          <w:numId w:val="8"/>
        </w:numPr>
      </w:pPr>
      <w:r>
        <w:t>z důvodů krajně naléhavé situace je nutné zajistit plnění veřejné zakázky rychleji než prostřednictvím výběrového řízení (tj. zejména v případech odstraňování bezprostředních následků havarijních stavů, živelných pohrom, odvrácení možného ohrožení apod.).</w:t>
      </w:r>
    </w:p>
    <w:p w14:paraId="2EF772A8" w14:textId="77777777" w:rsidR="00117212" w:rsidRDefault="009E6071">
      <w:pPr>
        <w:pStyle w:val="HeaderNumbered"/>
      </w:pPr>
      <w:r>
        <w:t>Čl. 9</w:t>
      </w:r>
    </w:p>
    <w:p w14:paraId="2EF772A9" w14:textId="77777777" w:rsidR="00117212" w:rsidRDefault="009E6071">
      <w:pPr>
        <w:pStyle w:val="HeaderName"/>
      </w:pPr>
      <w:r>
        <w:t>Spisy a archivace</w:t>
      </w:r>
    </w:p>
    <w:p w14:paraId="2EF772AA" w14:textId="77777777" w:rsidR="00117212" w:rsidRDefault="009E6071" w:rsidP="00BC5D7A">
      <w:pPr>
        <w:pStyle w:val="ParagraphUnnumbered"/>
        <w:numPr>
          <w:ilvl w:val="0"/>
          <w:numId w:val="9"/>
        </w:numPr>
      </w:pPr>
      <w:r>
        <w:t>O výběrovém řízení na veřejnou zakázku kategorie B a C vede zadavatel spis, do nějž se ukládají veškeré dokumenty týkající se výběrového řízení, ať v listinné nebo elektronické formě.</w:t>
      </w:r>
    </w:p>
    <w:p w14:paraId="2EF772AB" w14:textId="77777777" w:rsidR="00117212" w:rsidRDefault="009E6071" w:rsidP="00BC5D7A">
      <w:pPr>
        <w:pStyle w:val="ParagraphUnnumbered"/>
        <w:numPr>
          <w:ilvl w:val="0"/>
          <w:numId w:val="9"/>
        </w:numPr>
      </w:pPr>
      <w:r>
        <w:lastRenderedPageBreak/>
        <w:t>Spisová dokumentace se uchovává 10 let od ukončení výběrového řízení, nestanoví-li právní předpis lhůtu delší.</w:t>
      </w:r>
    </w:p>
    <w:p w14:paraId="2EF772AC" w14:textId="77777777" w:rsidR="00117212" w:rsidRDefault="009E6071">
      <w:pPr>
        <w:pStyle w:val="HeaderNumbered"/>
      </w:pPr>
      <w:r>
        <w:t>Čl. 10</w:t>
      </w:r>
    </w:p>
    <w:p w14:paraId="2EF772AD" w14:textId="77777777" w:rsidR="00117212" w:rsidRDefault="009E6071">
      <w:pPr>
        <w:pStyle w:val="HeaderName"/>
      </w:pPr>
      <w:r>
        <w:t>Společná ustanovení</w:t>
      </w:r>
    </w:p>
    <w:p w14:paraId="2EF772AE" w14:textId="77777777" w:rsidR="00117212" w:rsidRDefault="009E6071" w:rsidP="00BC5D7A">
      <w:pPr>
        <w:pStyle w:val="ParagraphUnnumbered"/>
        <w:numPr>
          <w:ilvl w:val="0"/>
          <w:numId w:val="10"/>
        </w:numPr>
      </w:pPr>
      <w:r>
        <w:t>Zadavatel si v zadávacích podmínkách vždy musí vyhradit právo nevybrat žádnou z podaných nabídek a právo zrušit výběrové řízení, a to až do uzavření smlouvy nebo doručení objednávky vybranému dodavateli.</w:t>
      </w:r>
    </w:p>
    <w:p w14:paraId="2EF772AF" w14:textId="77777777" w:rsidR="00117212" w:rsidRDefault="009E6071" w:rsidP="00BC5D7A">
      <w:pPr>
        <w:pStyle w:val="ParagraphUnnumbered"/>
        <w:numPr>
          <w:ilvl w:val="0"/>
          <w:numId w:val="10"/>
        </w:numPr>
      </w:pPr>
      <w:r>
        <w:t>V případě, že nejvhodnější nabídka u veřejné zakázky malého rozsahu zadávané mimo zadávací řízení přesahuje limit pro veřejnou zakázku malého rozsahu dle čl. 1 odst. 2, zadavatel nesmí uzavřít smlouvu s takovým účastníkem a musí příslušné výběrové řízení zrušit.</w:t>
      </w:r>
    </w:p>
    <w:p w14:paraId="2EF772B0" w14:textId="77777777" w:rsidR="00117212" w:rsidRDefault="009E6071" w:rsidP="00BC5D7A">
      <w:pPr>
        <w:pStyle w:val="ParagraphUnnumbered"/>
        <w:numPr>
          <w:ilvl w:val="0"/>
          <w:numId w:val="10"/>
        </w:numPr>
      </w:pPr>
      <w:r>
        <w:t>O zrušení výběrového řízení je zadavatel povinen bezodkladně informovat všechny účastníky, kteří ve lhůtě pro podání nabídek podali nabídku a jejichž nabídka nebyla vyřazena. V případě, že zadavatel zruší výběrové řízení v průběhu lhůty pro podání nabídek, je povinen tuto informaci sdělit všem dodavatelům způsobem, jakým bylo řízení zahájeno.</w:t>
      </w:r>
    </w:p>
    <w:p w14:paraId="2EF772B1" w14:textId="77777777" w:rsidR="00117212" w:rsidRDefault="009E6071" w:rsidP="00BC5D7A">
      <w:pPr>
        <w:pStyle w:val="ParagraphUnnumbered"/>
        <w:numPr>
          <w:ilvl w:val="0"/>
          <w:numId w:val="10"/>
        </w:numPr>
      </w:pPr>
      <w:r>
        <w:t>Zadavatel je povinen uveřejnit v souladu s § 219 na profilu zadavatele uzavřenou smlouvu, jejíž cena přesáhne 1 000 000 Kč bez DPH, a to včetně všech jejích změn a dodatků, a to do 30 dní od jejich uzavření. Zadavatel je zároveň povinen uveřejnit u takové smlouvy i výši skutečně uhrazené ceny. Za včasné uveřejňování výše uvedených informací odpovídá tajemník; případně může tímto písemně někoho pověřit.</w:t>
      </w:r>
    </w:p>
    <w:p w14:paraId="2EF772B2" w14:textId="77777777" w:rsidR="00117212" w:rsidRDefault="009E6071" w:rsidP="00BC5D7A">
      <w:pPr>
        <w:pStyle w:val="ParagraphUnnumbered"/>
        <w:numPr>
          <w:ilvl w:val="0"/>
          <w:numId w:val="10"/>
        </w:numPr>
      </w:pPr>
      <w:r>
        <w:t>Vhodným dodavatelem se pro účely směrnice rozumí takový dodavatel, který působí v oboru požadovaného plnění a je schopen podat relevantní nabídku.</w:t>
      </w:r>
    </w:p>
    <w:p w14:paraId="2EF772B3" w14:textId="77777777" w:rsidR="00117212" w:rsidRDefault="009E6071">
      <w:pPr>
        <w:pStyle w:val="HeaderNumbered"/>
      </w:pPr>
      <w:r>
        <w:t>Čl. 11</w:t>
      </w:r>
    </w:p>
    <w:p w14:paraId="2EF772B4" w14:textId="77777777" w:rsidR="00117212" w:rsidRDefault="009E6071">
      <w:pPr>
        <w:pStyle w:val="HeaderName"/>
      </w:pPr>
      <w:r>
        <w:t>Účinnost</w:t>
      </w:r>
    </w:p>
    <w:p w14:paraId="2EF772B5" w14:textId="321C6FAD" w:rsidR="00117212" w:rsidRPr="0042592E" w:rsidRDefault="009E6071" w:rsidP="00BC5D7A">
      <w:pPr>
        <w:pStyle w:val="ParagraphUnnumbered"/>
        <w:numPr>
          <w:ilvl w:val="0"/>
          <w:numId w:val="11"/>
        </w:numPr>
      </w:pPr>
      <w:r w:rsidRPr="0042592E">
        <w:t xml:space="preserve">Tuto směrnici schválilo Zastupitelstvo obce </w:t>
      </w:r>
      <w:r w:rsidR="00056E39" w:rsidRPr="0042592E">
        <w:t>Ostravice</w:t>
      </w:r>
      <w:r w:rsidRPr="0042592E">
        <w:t xml:space="preserve"> na svém jednání konaném dne </w:t>
      </w:r>
      <w:r w:rsidR="00853901" w:rsidRPr="0042592E">
        <w:t>26.1.2026</w:t>
      </w:r>
      <w:r w:rsidRPr="0042592E">
        <w:t>, usnesením č.</w:t>
      </w:r>
      <w:r w:rsidR="00853901" w:rsidRPr="0042592E">
        <w:t xml:space="preserve"> 6/21</w:t>
      </w:r>
      <w:r w:rsidRPr="0042592E">
        <w:t>. Touto směrnicí se zrušuje Směrnice</w:t>
      </w:r>
      <w:r w:rsidR="0042592E" w:rsidRPr="0042592E">
        <w:t xml:space="preserve"> č. 1/2023</w:t>
      </w:r>
      <w:r w:rsidRPr="0042592E">
        <w:t xml:space="preserve"> k zadávání veřejných zakázek </w:t>
      </w:r>
      <w:r w:rsidR="0042592E" w:rsidRPr="0042592E">
        <w:t>malého rozsahu</w:t>
      </w:r>
      <w:r w:rsidRPr="0042592E">
        <w:t>.</w:t>
      </w:r>
    </w:p>
    <w:p w14:paraId="2EF772B6" w14:textId="77777777" w:rsidR="00117212" w:rsidRDefault="009E6071" w:rsidP="00BC5D7A">
      <w:pPr>
        <w:pStyle w:val="ParagraphUnnumbered"/>
        <w:numPr>
          <w:ilvl w:val="0"/>
          <w:numId w:val="11"/>
        </w:numPr>
      </w:pPr>
      <w:r>
        <w:t>Zadávací procesy zahájené podle dosavadní směrnice se dokončí podle dosavadní směrnice.</w:t>
      </w:r>
    </w:p>
    <w:p w14:paraId="2EF772B7" w14:textId="29ADBBEB" w:rsidR="00117212" w:rsidRDefault="009E6071" w:rsidP="00BC5D7A">
      <w:pPr>
        <w:pStyle w:val="ParagraphUnnumbered"/>
        <w:numPr>
          <w:ilvl w:val="0"/>
          <w:numId w:val="11"/>
        </w:numPr>
      </w:pPr>
      <w:r>
        <w:t xml:space="preserve">Směrnice nabývá účinnosti dne </w:t>
      </w:r>
      <w:r w:rsidR="00F754D8">
        <w:t>1.2.202</w:t>
      </w:r>
      <w:r w:rsidR="00F754D8" w:rsidRPr="00F754D8">
        <w:t>6</w:t>
      </w:r>
      <w:r w:rsidRPr="00F754D8">
        <w:t>.</w:t>
      </w:r>
    </w:p>
    <w:p w14:paraId="2B7FDF96" w14:textId="77777777" w:rsidR="00521873" w:rsidRDefault="00521873" w:rsidP="00C022E2">
      <w:pPr>
        <w:rPr>
          <w:rFonts w:cstheme="minorHAnsi"/>
        </w:rPr>
      </w:pPr>
    </w:p>
    <w:p w14:paraId="62378F4A" w14:textId="428F6CE5" w:rsidR="00C022E2" w:rsidRPr="00C401AA" w:rsidRDefault="00521873" w:rsidP="00C022E2">
      <w:pPr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="00C022E2" w:rsidRPr="00C401AA">
        <w:rPr>
          <w:rFonts w:cstheme="minorHAnsi"/>
        </w:rPr>
        <w:t xml:space="preserve">………………………..........        </w:t>
      </w:r>
      <w:r w:rsidR="00C022E2">
        <w:rPr>
          <w:rFonts w:cstheme="minorHAnsi"/>
        </w:rPr>
        <w:tab/>
      </w:r>
      <w:r>
        <w:rPr>
          <w:rFonts w:cstheme="minorHAnsi"/>
        </w:rPr>
        <w:t xml:space="preserve">        </w:t>
      </w:r>
      <w:r w:rsidR="00C022E2" w:rsidRPr="00C401AA">
        <w:rPr>
          <w:rFonts w:cstheme="minorHAnsi"/>
        </w:rPr>
        <w:t xml:space="preserve">………………………..           </w:t>
      </w:r>
      <w:r w:rsidR="00C022E2">
        <w:rPr>
          <w:rFonts w:cstheme="minorHAnsi"/>
        </w:rPr>
        <w:tab/>
      </w:r>
      <w:r w:rsidR="00C022E2">
        <w:rPr>
          <w:rFonts w:cstheme="minorHAnsi"/>
        </w:rPr>
        <w:tab/>
      </w:r>
      <w:r w:rsidR="00C022E2" w:rsidRPr="00C401AA">
        <w:rPr>
          <w:rFonts w:cstheme="minorHAnsi"/>
        </w:rPr>
        <w:t xml:space="preserve"> ....................................</w:t>
      </w:r>
    </w:p>
    <w:p w14:paraId="0880EA9E" w14:textId="0245F60C" w:rsidR="00C022E2" w:rsidRPr="00C401AA" w:rsidRDefault="00521873" w:rsidP="00521873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     </w:t>
      </w:r>
      <w:r w:rsidR="00C022E2" w:rsidRPr="00C401AA">
        <w:rPr>
          <w:rFonts w:cstheme="minorHAnsi"/>
        </w:rPr>
        <w:t xml:space="preserve">Mgr. Pavlína Stankayová           </w:t>
      </w:r>
      <w:r w:rsidR="00C022E2">
        <w:rPr>
          <w:rFonts w:cstheme="minorHAnsi"/>
        </w:rPr>
        <w:t xml:space="preserve">       </w:t>
      </w:r>
      <w:r w:rsidR="00C022E2" w:rsidRPr="00C401AA">
        <w:rPr>
          <w:rFonts w:cstheme="minorHAnsi"/>
        </w:rPr>
        <w:t xml:space="preserve">Jiří Pavlán                       </w:t>
      </w:r>
      <w:r w:rsidR="00C022E2">
        <w:rPr>
          <w:rFonts w:cstheme="minorHAnsi"/>
        </w:rPr>
        <w:t xml:space="preserve">                </w:t>
      </w:r>
      <w:r w:rsidR="00C022E2" w:rsidRPr="00C401AA">
        <w:rPr>
          <w:rFonts w:cstheme="minorHAnsi"/>
        </w:rPr>
        <w:t xml:space="preserve"> Ing. Miroslav Mališ</w:t>
      </w:r>
    </w:p>
    <w:p w14:paraId="4DD7592E" w14:textId="482C60E2" w:rsidR="00C022E2" w:rsidRPr="00521873" w:rsidRDefault="00C022E2" w:rsidP="00521873">
      <w:pPr>
        <w:spacing w:after="0"/>
        <w:ind w:left="141" w:hanging="360"/>
        <w:jc w:val="both"/>
        <w:rPr>
          <w:rFonts w:cstheme="minorHAnsi"/>
        </w:rPr>
      </w:pPr>
      <w:r w:rsidRPr="00C401AA">
        <w:rPr>
          <w:rFonts w:cstheme="minorHAnsi"/>
        </w:rPr>
        <w:t xml:space="preserve">              </w:t>
      </w:r>
      <w:r w:rsidR="00521873">
        <w:rPr>
          <w:rFonts w:cstheme="minorHAnsi"/>
        </w:rPr>
        <w:t xml:space="preserve">         </w:t>
      </w:r>
      <w:r w:rsidRPr="00C401AA">
        <w:rPr>
          <w:rFonts w:cstheme="minorHAnsi"/>
        </w:rPr>
        <w:t xml:space="preserve">starostka                    </w:t>
      </w:r>
      <w:r>
        <w:rPr>
          <w:rFonts w:cstheme="minorHAnsi"/>
        </w:rPr>
        <w:t xml:space="preserve">             </w:t>
      </w:r>
      <w:r w:rsidRPr="00C401AA">
        <w:rPr>
          <w:rFonts w:cstheme="minorHAnsi"/>
        </w:rPr>
        <w:t xml:space="preserve">místostarosta                         </w:t>
      </w:r>
      <w:r>
        <w:rPr>
          <w:rFonts w:cstheme="minorHAnsi"/>
        </w:rPr>
        <w:t xml:space="preserve">                </w:t>
      </w:r>
      <w:r w:rsidRPr="00C401AA">
        <w:rPr>
          <w:rFonts w:cstheme="minorHAnsi"/>
        </w:rPr>
        <w:t>místostarost</w:t>
      </w:r>
      <w:r w:rsidR="00521873">
        <w:rPr>
          <w:rFonts w:cstheme="minorHAnsi"/>
        </w:rPr>
        <w:t>a</w:t>
      </w:r>
      <w:r>
        <w:rPr>
          <w:rFonts w:cstheme="minorHAnsi"/>
        </w:rPr>
        <w:t xml:space="preserve">      </w:t>
      </w:r>
    </w:p>
    <w:sectPr w:rsidR="00C022E2" w:rsidRPr="00521873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43B08" w14:textId="77777777" w:rsidR="004A488D" w:rsidRDefault="004A488D" w:rsidP="006E0FDA">
      <w:pPr>
        <w:spacing w:after="0" w:line="240" w:lineRule="auto"/>
      </w:pPr>
      <w:r>
        <w:separator/>
      </w:r>
    </w:p>
  </w:endnote>
  <w:endnote w:type="continuationSeparator" w:id="0">
    <w:p w14:paraId="7DDE12A9" w14:textId="77777777" w:rsidR="004A488D" w:rsidRDefault="004A488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9A45" w14:textId="77777777" w:rsidR="004A488D" w:rsidRDefault="004A488D" w:rsidP="006E0FDA">
      <w:pPr>
        <w:spacing w:after="0" w:line="240" w:lineRule="auto"/>
      </w:pPr>
      <w:r>
        <w:separator/>
      </w:r>
    </w:p>
  </w:footnote>
  <w:footnote w:type="continuationSeparator" w:id="0">
    <w:p w14:paraId="1EEBCC9C" w14:textId="77777777" w:rsidR="004A488D" w:rsidRDefault="004A488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37C3"/>
    <w:multiLevelType w:val="hybridMultilevel"/>
    <w:tmpl w:val="D61C70DA"/>
    <w:lvl w:ilvl="0" w:tplc="C1EC1D9E">
      <w:start w:val="1"/>
      <w:numFmt w:val="decimal"/>
      <w:lvlText w:val="%1."/>
      <w:lvlJc w:val="left"/>
      <w:pPr>
        <w:ind w:left="360" w:hanging="360"/>
      </w:pPr>
    </w:lvl>
    <w:lvl w:ilvl="1" w:tplc="851E39CE">
      <w:start w:val="1"/>
      <w:numFmt w:val="lowerLetter"/>
      <w:lvlText w:val="%2)"/>
      <w:lvlJc w:val="left"/>
      <w:pPr>
        <w:ind w:left="720" w:hanging="360"/>
      </w:pPr>
    </w:lvl>
    <w:lvl w:ilvl="2" w:tplc="E3BADFBA">
      <w:start w:val="1"/>
      <w:numFmt w:val="lowerRoman"/>
      <w:lvlText w:val="%3."/>
      <w:lvlJc w:val="left"/>
      <w:pPr>
        <w:ind w:left="1080" w:hanging="360"/>
      </w:pPr>
    </w:lvl>
    <w:lvl w:ilvl="3" w:tplc="8A821622">
      <w:start w:val="1"/>
      <w:numFmt w:val="decimal"/>
      <w:lvlText w:val="%4."/>
      <w:lvlJc w:val="left"/>
      <w:pPr>
        <w:ind w:left="2880" w:hanging="360"/>
      </w:pPr>
    </w:lvl>
    <w:lvl w:ilvl="4" w:tplc="7CFA0858">
      <w:start w:val="1"/>
      <w:numFmt w:val="lowerLetter"/>
      <w:lvlText w:val="%5."/>
      <w:lvlJc w:val="left"/>
      <w:pPr>
        <w:ind w:left="3600" w:hanging="360"/>
      </w:pPr>
    </w:lvl>
    <w:lvl w:ilvl="5" w:tplc="8B0003A4">
      <w:start w:val="1"/>
      <w:numFmt w:val="lowerRoman"/>
      <w:lvlText w:val="%6."/>
      <w:lvlJc w:val="left"/>
      <w:pPr>
        <w:ind w:left="4320" w:hanging="360"/>
      </w:pPr>
    </w:lvl>
    <w:lvl w:ilvl="6" w:tplc="151EA2E2">
      <w:start w:val="1"/>
      <w:numFmt w:val="decimal"/>
      <w:lvlText w:val="%7."/>
      <w:lvlJc w:val="left"/>
      <w:pPr>
        <w:ind w:left="5040" w:hanging="360"/>
      </w:pPr>
    </w:lvl>
    <w:lvl w:ilvl="7" w:tplc="6B121DDA">
      <w:start w:val="1"/>
      <w:numFmt w:val="lowerLetter"/>
      <w:lvlText w:val="%8."/>
      <w:lvlJc w:val="left"/>
      <w:pPr>
        <w:ind w:left="5760" w:hanging="360"/>
      </w:pPr>
    </w:lvl>
    <w:lvl w:ilvl="8" w:tplc="A25C2F52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41E4998"/>
    <w:multiLevelType w:val="hybridMultilevel"/>
    <w:tmpl w:val="021EA55C"/>
    <w:lvl w:ilvl="0" w:tplc="6CB615B8">
      <w:start w:val="1"/>
      <w:numFmt w:val="decimal"/>
      <w:lvlText w:val="%1."/>
      <w:lvlJc w:val="left"/>
      <w:pPr>
        <w:ind w:left="360" w:hanging="360"/>
      </w:pPr>
    </w:lvl>
    <w:lvl w:ilvl="1" w:tplc="74207FA0">
      <w:start w:val="1"/>
      <w:numFmt w:val="lowerLetter"/>
      <w:lvlText w:val="%2)"/>
      <w:lvlJc w:val="left"/>
      <w:pPr>
        <w:ind w:left="720" w:hanging="360"/>
      </w:pPr>
    </w:lvl>
    <w:lvl w:ilvl="2" w:tplc="8C46B9D4">
      <w:start w:val="1"/>
      <w:numFmt w:val="lowerRoman"/>
      <w:lvlText w:val="%3."/>
      <w:lvlJc w:val="left"/>
      <w:pPr>
        <w:ind w:left="1080" w:hanging="360"/>
      </w:pPr>
    </w:lvl>
    <w:lvl w:ilvl="3" w:tplc="9544C514">
      <w:start w:val="1"/>
      <w:numFmt w:val="decimal"/>
      <w:lvlText w:val="%4."/>
      <w:lvlJc w:val="left"/>
      <w:pPr>
        <w:ind w:left="2880" w:hanging="360"/>
      </w:pPr>
    </w:lvl>
    <w:lvl w:ilvl="4" w:tplc="319EFAD2">
      <w:start w:val="1"/>
      <w:numFmt w:val="lowerLetter"/>
      <w:lvlText w:val="%5."/>
      <w:lvlJc w:val="left"/>
      <w:pPr>
        <w:ind w:left="3600" w:hanging="360"/>
      </w:pPr>
    </w:lvl>
    <w:lvl w:ilvl="5" w:tplc="0E7C0944">
      <w:start w:val="1"/>
      <w:numFmt w:val="lowerRoman"/>
      <w:lvlText w:val="%6."/>
      <w:lvlJc w:val="left"/>
      <w:pPr>
        <w:ind w:left="4320" w:hanging="360"/>
      </w:pPr>
    </w:lvl>
    <w:lvl w:ilvl="6" w:tplc="CD082578">
      <w:start w:val="1"/>
      <w:numFmt w:val="decimal"/>
      <w:lvlText w:val="%7."/>
      <w:lvlJc w:val="left"/>
      <w:pPr>
        <w:ind w:left="5040" w:hanging="360"/>
      </w:pPr>
    </w:lvl>
    <w:lvl w:ilvl="7" w:tplc="F42CE9C8">
      <w:start w:val="1"/>
      <w:numFmt w:val="lowerLetter"/>
      <w:lvlText w:val="%8."/>
      <w:lvlJc w:val="left"/>
      <w:pPr>
        <w:ind w:left="5760" w:hanging="360"/>
      </w:pPr>
    </w:lvl>
    <w:lvl w:ilvl="8" w:tplc="64C09324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32CF7C51"/>
    <w:multiLevelType w:val="hybridMultilevel"/>
    <w:tmpl w:val="01043438"/>
    <w:lvl w:ilvl="0" w:tplc="D2BCFA48">
      <w:start w:val="1"/>
      <w:numFmt w:val="decimal"/>
      <w:lvlText w:val="%1."/>
      <w:lvlJc w:val="left"/>
      <w:pPr>
        <w:ind w:left="360" w:hanging="360"/>
      </w:pPr>
    </w:lvl>
    <w:lvl w:ilvl="1" w:tplc="337A2EF0">
      <w:start w:val="1"/>
      <w:numFmt w:val="lowerLetter"/>
      <w:lvlText w:val="%2)"/>
      <w:lvlJc w:val="left"/>
      <w:pPr>
        <w:ind w:left="720" w:hanging="360"/>
      </w:pPr>
    </w:lvl>
    <w:lvl w:ilvl="2" w:tplc="1E38C180">
      <w:start w:val="1"/>
      <w:numFmt w:val="lowerRoman"/>
      <w:lvlText w:val="%3."/>
      <w:lvlJc w:val="left"/>
      <w:pPr>
        <w:ind w:left="1080" w:hanging="360"/>
      </w:pPr>
    </w:lvl>
    <w:lvl w:ilvl="3" w:tplc="D558430A">
      <w:start w:val="1"/>
      <w:numFmt w:val="decimal"/>
      <w:lvlText w:val="%4."/>
      <w:lvlJc w:val="left"/>
      <w:pPr>
        <w:ind w:left="2880" w:hanging="360"/>
      </w:pPr>
    </w:lvl>
    <w:lvl w:ilvl="4" w:tplc="46ACC7DA">
      <w:start w:val="1"/>
      <w:numFmt w:val="lowerLetter"/>
      <w:lvlText w:val="%5."/>
      <w:lvlJc w:val="left"/>
      <w:pPr>
        <w:ind w:left="3600" w:hanging="360"/>
      </w:pPr>
    </w:lvl>
    <w:lvl w:ilvl="5" w:tplc="852A4030">
      <w:start w:val="1"/>
      <w:numFmt w:val="lowerRoman"/>
      <w:lvlText w:val="%6."/>
      <w:lvlJc w:val="left"/>
      <w:pPr>
        <w:ind w:left="4320" w:hanging="360"/>
      </w:pPr>
    </w:lvl>
    <w:lvl w:ilvl="6" w:tplc="C01EE96E">
      <w:start w:val="1"/>
      <w:numFmt w:val="decimal"/>
      <w:lvlText w:val="%7."/>
      <w:lvlJc w:val="left"/>
      <w:pPr>
        <w:ind w:left="5040" w:hanging="360"/>
      </w:pPr>
    </w:lvl>
    <w:lvl w:ilvl="7" w:tplc="AE50D3F0">
      <w:start w:val="1"/>
      <w:numFmt w:val="lowerLetter"/>
      <w:lvlText w:val="%8."/>
      <w:lvlJc w:val="left"/>
      <w:pPr>
        <w:ind w:left="5760" w:hanging="360"/>
      </w:pPr>
    </w:lvl>
    <w:lvl w:ilvl="8" w:tplc="2E1071C6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AC72872"/>
    <w:multiLevelType w:val="hybridMultilevel"/>
    <w:tmpl w:val="CAB2C4EE"/>
    <w:lvl w:ilvl="0" w:tplc="948EB716">
      <w:start w:val="1"/>
      <w:numFmt w:val="decimal"/>
      <w:lvlText w:val="%1."/>
      <w:lvlJc w:val="left"/>
      <w:pPr>
        <w:ind w:left="360" w:hanging="360"/>
      </w:pPr>
    </w:lvl>
    <w:lvl w:ilvl="1" w:tplc="65DAF03C">
      <w:start w:val="1"/>
      <w:numFmt w:val="lowerLetter"/>
      <w:lvlText w:val="%2)"/>
      <w:lvlJc w:val="left"/>
      <w:pPr>
        <w:ind w:left="720" w:hanging="360"/>
      </w:pPr>
    </w:lvl>
    <w:lvl w:ilvl="2" w:tplc="EA683E9A">
      <w:start w:val="1"/>
      <w:numFmt w:val="lowerRoman"/>
      <w:lvlText w:val="%3."/>
      <w:lvlJc w:val="left"/>
      <w:pPr>
        <w:ind w:left="1080" w:hanging="360"/>
      </w:pPr>
    </w:lvl>
    <w:lvl w:ilvl="3" w:tplc="F5B23898">
      <w:start w:val="1"/>
      <w:numFmt w:val="decimal"/>
      <w:lvlText w:val="%4."/>
      <w:lvlJc w:val="left"/>
      <w:pPr>
        <w:ind w:left="2880" w:hanging="360"/>
      </w:pPr>
    </w:lvl>
    <w:lvl w:ilvl="4" w:tplc="85E4EE6C">
      <w:start w:val="1"/>
      <w:numFmt w:val="lowerLetter"/>
      <w:lvlText w:val="%5."/>
      <w:lvlJc w:val="left"/>
      <w:pPr>
        <w:ind w:left="3600" w:hanging="360"/>
      </w:pPr>
    </w:lvl>
    <w:lvl w:ilvl="5" w:tplc="60C01D6E">
      <w:start w:val="1"/>
      <w:numFmt w:val="lowerRoman"/>
      <w:lvlText w:val="%6."/>
      <w:lvlJc w:val="left"/>
      <w:pPr>
        <w:ind w:left="4320" w:hanging="360"/>
      </w:pPr>
    </w:lvl>
    <w:lvl w:ilvl="6" w:tplc="8CD42546">
      <w:start w:val="1"/>
      <w:numFmt w:val="decimal"/>
      <w:lvlText w:val="%7."/>
      <w:lvlJc w:val="left"/>
      <w:pPr>
        <w:ind w:left="5040" w:hanging="360"/>
      </w:pPr>
    </w:lvl>
    <w:lvl w:ilvl="7" w:tplc="48068DB6">
      <w:start w:val="1"/>
      <w:numFmt w:val="lowerLetter"/>
      <w:lvlText w:val="%8."/>
      <w:lvlJc w:val="left"/>
      <w:pPr>
        <w:ind w:left="5760" w:hanging="360"/>
      </w:pPr>
    </w:lvl>
    <w:lvl w:ilvl="8" w:tplc="1FCC24F0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7B7794B"/>
    <w:multiLevelType w:val="hybridMultilevel"/>
    <w:tmpl w:val="237E23C6"/>
    <w:lvl w:ilvl="0" w:tplc="D9448A92">
      <w:start w:val="1"/>
      <w:numFmt w:val="decimal"/>
      <w:lvlText w:val="%1."/>
      <w:lvlJc w:val="left"/>
      <w:pPr>
        <w:ind w:left="360" w:hanging="360"/>
      </w:pPr>
    </w:lvl>
    <w:lvl w:ilvl="1" w:tplc="65D2B58E">
      <w:start w:val="1"/>
      <w:numFmt w:val="lowerLetter"/>
      <w:lvlText w:val="%2)"/>
      <w:lvlJc w:val="left"/>
      <w:pPr>
        <w:ind w:left="720" w:hanging="360"/>
      </w:pPr>
    </w:lvl>
    <w:lvl w:ilvl="2" w:tplc="9B4E6774">
      <w:start w:val="1"/>
      <w:numFmt w:val="lowerRoman"/>
      <w:lvlText w:val="%3."/>
      <w:lvlJc w:val="left"/>
      <w:pPr>
        <w:ind w:left="1080" w:hanging="360"/>
      </w:pPr>
    </w:lvl>
    <w:lvl w:ilvl="3" w:tplc="54CED8AE">
      <w:start w:val="1"/>
      <w:numFmt w:val="decimal"/>
      <w:lvlText w:val="%4."/>
      <w:lvlJc w:val="left"/>
      <w:pPr>
        <w:ind w:left="2880" w:hanging="360"/>
      </w:pPr>
    </w:lvl>
    <w:lvl w:ilvl="4" w:tplc="4A760108">
      <w:start w:val="1"/>
      <w:numFmt w:val="lowerLetter"/>
      <w:lvlText w:val="%5."/>
      <w:lvlJc w:val="left"/>
      <w:pPr>
        <w:ind w:left="3600" w:hanging="360"/>
      </w:pPr>
    </w:lvl>
    <w:lvl w:ilvl="5" w:tplc="D60E5296">
      <w:start w:val="1"/>
      <w:numFmt w:val="lowerRoman"/>
      <w:lvlText w:val="%6."/>
      <w:lvlJc w:val="left"/>
      <w:pPr>
        <w:ind w:left="4320" w:hanging="360"/>
      </w:pPr>
    </w:lvl>
    <w:lvl w:ilvl="6" w:tplc="B2C4A906">
      <w:start w:val="1"/>
      <w:numFmt w:val="decimal"/>
      <w:lvlText w:val="%7."/>
      <w:lvlJc w:val="left"/>
      <w:pPr>
        <w:ind w:left="5040" w:hanging="360"/>
      </w:pPr>
    </w:lvl>
    <w:lvl w:ilvl="7" w:tplc="FA5AFF34">
      <w:start w:val="1"/>
      <w:numFmt w:val="lowerLetter"/>
      <w:lvlText w:val="%8."/>
      <w:lvlJc w:val="left"/>
      <w:pPr>
        <w:ind w:left="5760" w:hanging="360"/>
      </w:pPr>
    </w:lvl>
    <w:lvl w:ilvl="8" w:tplc="F920E452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51447300"/>
    <w:multiLevelType w:val="hybridMultilevel"/>
    <w:tmpl w:val="36F00B9A"/>
    <w:lvl w:ilvl="0" w:tplc="969EBF6C">
      <w:start w:val="1"/>
      <w:numFmt w:val="decimal"/>
      <w:lvlText w:val="%1."/>
      <w:lvlJc w:val="left"/>
      <w:pPr>
        <w:ind w:left="360" w:hanging="360"/>
      </w:pPr>
    </w:lvl>
    <w:lvl w:ilvl="1" w:tplc="38EAD218">
      <w:start w:val="1"/>
      <w:numFmt w:val="lowerLetter"/>
      <w:lvlText w:val="%2)"/>
      <w:lvlJc w:val="left"/>
      <w:pPr>
        <w:ind w:left="720" w:hanging="360"/>
      </w:pPr>
    </w:lvl>
    <w:lvl w:ilvl="2" w:tplc="6568E030">
      <w:start w:val="1"/>
      <w:numFmt w:val="lowerRoman"/>
      <w:lvlText w:val="%3."/>
      <w:lvlJc w:val="left"/>
      <w:pPr>
        <w:ind w:left="1080" w:hanging="360"/>
      </w:pPr>
    </w:lvl>
    <w:lvl w:ilvl="3" w:tplc="2CF285C0">
      <w:start w:val="1"/>
      <w:numFmt w:val="decimal"/>
      <w:lvlText w:val="%4."/>
      <w:lvlJc w:val="left"/>
      <w:pPr>
        <w:ind w:left="2880" w:hanging="360"/>
      </w:pPr>
    </w:lvl>
    <w:lvl w:ilvl="4" w:tplc="BD40E408">
      <w:start w:val="1"/>
      <w:numFmt w:val="lowerLetter"/>
      <w:lvlText w:val="%5."/>
      <w:lvlJc w:val="left"/>
      <w:pPr>
        <w:ind w:left="3600" w:hanging="360"/>
      </w:pPr>
    </w:lvl>
    <w:lvl w:ilvl="5" w:tplc="A68E2AD4">
      <w:start w:val="1"/>
      <w:numFmt w:val="lowerRoman"/>
      <w:lvlText w:val="%6."/>
      <w:lvlJc w:val="left"/>
      <w:pPr>
        <w:ind w:left="4320" w:hanging="360"/>
      </w:pPr>
    </w:lvl>
    <w:lvl w:ilvl="6" w:tplc="95660FD8">
      <w:start w:val="1"/>
      <w:numFmt w:val="decimal"/>
      <w:lvlText w:val="%7."/>
      <w:lvlJc w:val="left"/>
      <w:pPr>
        <w:ind w:left="5040" w:hanging="360"/>
      </w:pPr>
    </w:lvl>
    <w:lvl w:ilvl="7" w:tplc="529EEE5C">
      <w:start w:val="1"/>
      <w:numFmt w:val="lowerLetter"/>
      <w:lvlText w:val="%8."/>
      <w:lvlJc w:val="left"/>
      <w:pPr>
        <w:ind w:left="5760" w:hanging="360"/>
      </w:pPr>
    </w:lvl>
    <w:lvl w:ilvl="8" w:tplc="F1A0123A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53024153"/>
    <w:multiLevelType w:val="hybridMultilevel"/>
    <w:tmpl w:val="A5F08C52"/>
    <w:lvl w:ilvl="0" w:tplc="B73E6FD4">
      <w:start w:val="1"/>
      <w:numFmt w:val="decimal"/>
      <w:lvlText w:val="%1."/>
      <w:lvlJc w:val="left"/>
      <w:pPr>
        <w:ind w:left="360" w:hanging="360"/>
      </w:pPr>
    </w:lvl>
    <w:lvl w:ilvl="1" w:tplc="95E28EE2">
      <w:start w:val="1"/>
      <w:numFmt w:val="lowerLetter"/>
      <w:lvlText w:val="%2)"/>
      <w:lvlJc w:val="left"/>
      <w:pPr>
        <w:ind w:left="720" w:hanging="360"/>
      </w:pPr>
    </w:lvl>
    <w:lvl w:ilvl="2" w:tplc="11F43CE8">
      <w:start w:val="1"/>
      <w:numFmt w:val="lowerRoman"/>
      <w:lvlText w:val="%3."/>
      <w:lvlJc w:val="left"/>
      <w:pPr>
        <w:ind w:left="1080" w:hanging="360"/>
      </w:pPr>
    </w:lvl>
    <w:lvl w:ilvl="3" w:tplc="D97E5558">
      <w:start w:val="1"/>
      <w:numFmt w:val="decimal"/>
      <w:lvlText w:val="%4."/>
      <w:lvlJc w:val="left"/>
      <w:pPr>
        <w:ind w:left="2880" w:hanging="360"/>
      </w:pPr>
    </w:lvl>
    <w:lvl w:ilvl="4" w:tplc="7EEE044C">
      <w:start w:val="1"/>
      <w:numFmt w:val="lowerLetter"/>
      <w:lvlText w:val="%5."/>
      <w:lvlJc w:val="left"/>
      <w:pPr>
        <w:ind w:left="3600" w:hanging="360"/>
      </w:pPr>
    </w:lvl>
    <w:lvl w:ilvl="5" w:tplc="3EA23478">
      <w:start w:val="1"/>
      <w:numFmt w:val="lowerRoman"/>
      <w:lvlText w:val="%6."/>
      <w:lvlJc w:val="left"/>
      <w:pPr>
        <w:ind w:left="4320" w:hanging="360"/>
      </w:pPr>
    </w:lvl>
    <w:lvl w:ilvl="6" w:tplc="677EC654">
      <w:start w:val="1"/>
      <w:numFmt w:val="decimal"/>
      <w:lvlText w:val="%7."/>
      <w:lvlJc w:val="left"/>
      <w:pPr>
        <w:ind w:left="5040" w:hanging="360"/>
      </w:pPr>
    </w:lvl>
    <w:lvl w:ilvl="7" w:tplc="0B203EBA">
      <w:start w:val="1"/>
      <w:numFmt w:val="lowerLetter"/>
      <w:lvlText w:val="%8."/>
      <w:lvlJc w:val="left"/>
      <w:pPr>
        <w:ind w:left="5760" w:hanging="360"/>
      </w:pPr>
    </w:lvl>
    <w:lvl w:ilvl="8" w:tplc="D23E0EA0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5EDC7037"/>
    <w:multiLevelType w:val="hybridMultilevel"/>
    <w:tmpl w:val="8F66C9CE"/>
    <w:lvl w:ilvl="0" w:tplc="668A3AF8">
      <w:start w:val="1"/>
      <w:numFmt w:val="decimal"/>
      <w:lvlText w:val="%1."/>
      <w:lvlJc w:val="left"/>
      <w:pPr>
        <w:ind w:left="360" w:hanging="360"/>
      </w:pPr>
    </w:lvl>
    <w:lvl w:ilvl="1" w:tplc="CF988FDC">
      <w:start w:val="1"/>
      <w:numFmt w:val="lowerLetter"/>
      <w:lvlText w:val="%2)"/>
      <w:lvlJc w:val="left"/>
      <w:pPr>
        <w:ind w:left="720" w:hanging="360"/>
      </w:pPr>
    </w:lvl>
    <w:lvl w:ilvl="2" w:tplc="4C56FD96">
      <w:start w:val="1"/>
      <w:numFmt w:val="lowerRoman"/>
      <w:lvlText w:val="%3."/>
      <w:lvlJc w:val="left"/>
      <w:pPr>
        <w:ind w:left="1080" w:hanging="360"/>
      </w:pPr>
    </w:lvl>
    <w:lvl w:ilvl="3" w:tplc="F53CA9B4">
      <w:start w:val="1"/>
      <w:numFmt w:val="decimal"/>
      <w:lvlText w:val="%4."/>
      <w:lvlJc w:val="left"/>
      <w:pPr>
        <w:ind w:left="2880" w:hanging="360"/>
      </w:pPr>
    </w:lvl>
    <w:lvl w:ilvl="4" w:tplc="DC3A513E">
      <w:start w:val="1"/>
      <w:numFmt w:val="lowerLetter"/>
      <w:lvlText w:val="%5."/>
      <w:lvlJc w:val="left"/>
      <w:pPr>
        <w:ind w:left="3600" w:hanging="360"/>
      </w:pPr>
    </w:lvl>
    <w:lvl w:ilvl="5" w:tplc="48C03B06">
      <w:start w:val="1"/>
      <w:numFmt w:val="lowerRoman"/>
      <w:lvlText w:val="%6."/>
      <w:lvlJc w:val="left"/>
      <w:pPr>
        <w:ind w:left="4320" w:hanging="360"/>
      </w:pPr>
    </w:lvl>
    <w:lvl w:ilvl="6" w:tplc="DE4C91A8">
      <w:start w:val="1"/>
      <w:numFmt w:val="decimal"/>
      <w:lvlText w:val="%7."/>
      <w:lvlJc w:val="left"/>
      <w:pPr>
        <w:ind w:left="5040" w:hanging="360"/>
      </w:pPr>
    </w:lvl>
    <w:lvl w:ilvl="7" w:tplc="63FE948E">
      <w:start w:val="1"/>
      <w:numFmt w:val="lowerLetter"/>
      <w:lvlText w:val="%8."/>
      <w:lvlJc w:val="left"/>
      <w:pPr>
        <w:ind w:left="5760" w:hanging="360"/>
      </w:pPr>
    </w:lvl>
    <w:lvl w:ilvl="8" w:tplc="A6CA1C7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684F6A11"/>
    <w:multiLevelType w:val="hybridMultilevel"/>
    <w:tmpl w:val="C8A28DEA"/>
    <w:lvl w:ilvl="0" w:tplc="CC7AF278">
      <w:start w:val="1"/>
      <w:numFmt w:val="decimal"/>
      <w:lvlText w:val="%1."/>
      <w:lvlJc w:val="left"/>
      <w:pPr>
        <w:ind w:left="360" w:hanging="360"/>
      </w:pPr>
    </w:lvl>
    <w:lvl w:ilvl="1" w:tplc="9A7E8042">
      <w:start w:val="1"/>
      <w:numFmt w:val="lowerLetter"/>
      <w:lvlText w:val="%2)"/>
      <w:lvlJc w:val="left"/>
      <w:pPr>
        <w:ind w:left="720" w:hanging="360"/>
      </w:pPr>
    </w:lvl>
    <w:lvl w:ilvl="2" w:tplc="0712A5CE">
      <w:start w:val="1"/>
      <w:numFmt w:val="lowerRoman"/>
      <w:lvlText w:val="%3."/>
      <w:lvlJc w:val="left"/>
      <w:pPr>
        <w:ind w:left="1080" w:hanging="360"/>
      </w:pPr>
    </w:lvl>
    <w:lvl w:ilvl="3" w:tplc="65BA1A74">
      <w:start w:val="1"/>
      <w:numFmt w:val="decimal"/>
      <w:lvlText w:val="%4."/>
      <w:lvlJc w:val="left"/>
      <w:pPr>
        <w:ind w:left="2880" w:hanging="360"/>
      </w:pPr>
    </w:lvl>
    <w:lvl w:ilvl="4" w:tplc="17A2108E">
      <w:start w:val="1"/>
      <w:numFmt w:val="lowerLetter"/>
      <w:lvlText w:val="%5."/>
      <w:lvlJc w:val="left"/>
      <w:pPr>
        <w:ind w:left="3600" w:hanging="360"/>
      </w:pPr>
    </w:lvl>
    <w:lvl w:ilvl="5" w:tplc="7C5EC986">
      <w:start w:val="1"/>
      <w:numFmt w:val="lowerRoman"/>
      <w:lvlText w:val="%6."/>
      <w:lvlJc w:val="left"/>
      <w:pPr>
        <w:ind w:left="4320" w:hanging="360"/>
      </w:pPr>
    </w:lvl>
    <w:lvl w:ilvl="6" w:tplc="CBE0DC06">
      <w:start w:val="1"/>
      <w:numFmt w:val="decimal"/>
      <w:lvlText w:val="%7."/>
      <w:lvlJc w:val="left"/>
      <w:pPr>
        <w:ind w:left="5040" w:hanging="360"/>
      </w:pPr>
    </w:lvl>
    <w:lvl w:ilvl="7" w:tplc="5CF49730">
      <w:start w:val="1"/>
      <w:numFmt w:val="lowerLetter"/>
      <w:lvlText w:val="%8."/>
      <w:lvlJc w:val="left"/>
      <w:pPr>
        <w:ind w:left="5760" w:hanging="360"/>
      </w:pPr>
    </w:lvl>
    <w:lvl w:ilvl="8" w:tplc="86E45812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6A8F2D88"/>
    <w:multiLevelType w:val="hybridMultilevel"/>
    <w:tmpl w:val="0F70B8F8"/>
    <w:lvl w:ilvl="0" w:tplc="8EDE703E">
      <w:start w:val="1"/>
      <w:numFmt w:val="decimal"/>
      <w:lvlText w:val="%1."/>
      <w:lvlJc w:val="left"/>
      <w:pPr>
        <w:ind w:left="360" w:hanging="360"/>
      </w:pPr>
    </w:lvl>
    <w:lvl w:ilvl="1" w:tplc="58B8FA1A">
      <w:start w:val="1"/>
      <w:numFmt w:val="lowerLetter"/>
      <w:lvlText w:val="%2)"/>
      <w:lvlJc w:val="left"/>
      <w:pPr>
        <w:ind w:left="720" w:hanging="360"/>
      </w:pPr>
    </w:lvl>
    <w:lvl w:ilvl="2" w:tplc="62142E16">
      <w:start w:val="1"/>
      <w:numFmt w:val="lowerRoman"/>
      <w:lvlText w:val="%3."/>
      <w:lvlJc w:val="left"/>
      <w:pPr>
        <w:ind w:left="1080" w:hanging="360"/>
      </w:pPr>
    </w:lvl>
    <w:lvl w:ilvl="3" w:tplc="4E0EC3FE">
      <w:start w:val="1"/>
      <w:numFmt w:val="decimal"/>
      <w:lvlText w:val="%4."/>
      <w:lvlJc w:val="left"/>
      <w:pPr>
        <w:ind w:left="2880" w:hanging="360"/>
      </w:pPr>
    </w:lvl>
    <w:lvl w:ilvl="4" w:tplc="6BC620E6">
      <w:start w:val="1"/>
      <w:numFmt w:val="lowerLetter"/>
      <w:lvlText w:val="%5."/>
      <w:lvlJc w:val="left"/>
      <w:pPr>
        <w:ind w:left="3600" w:hanging="360"/>
      </w:pPr>
    </w:lvl>
    <w:lvl w:ilvl="5" w:tplc="84C05DEE">
      <w:start w:val="1"/>
      <w:numFmt w:val="lowerRoman"/>
      <w:lvlText w:val="%6."/>
      <w:lvlJc w:val="left"/>
      <w:pPr>
        <w:ind w:left="4320" w:hanging="360"/>
      </w:pPr>
    </w:lvl>
    <w:lvl w:ilvl="6" w:tplc="E65CFE60">
      <w:start w:val="1"/>
      <w:numFmt w:val="decimal"/>
      <w:lvlText w:val="%7."/>
      <w:lvlJc w:val="left"/>
      <w:pPr>
        <w:ind w:left="5040" w:hanging="360"/>
      </w:pPr>
    </w:lvl>
    <w:lvl w:ilvl="7" w:tplc="5252AB02">
      <w:start w:val="1"/>
      <w:numFmt w:val="lowerLetter"/>
      <w:lvlText w:val="%8."/>
      <w:lvlJc w:val="left"/>
      <w:pPr>
        <w:ind w:left="5760" w:hanging="360"/>
      </w:pPr>
    </w:lvl>
    <w:lvl w:ilvl="8" w:tplc="1B5017D0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7C0D4BA9"/>
    <w:multiLevelType w:val="hybridMultilevel"/>
    <w:tmpl w:val="A0A0A53E"/>
    <w:lvl w:ilvl="0" w:tplc="A8901CE6">
      <w:start w:val="1"/>
      <w:numFmt w:val="decimal"/>
      <w:lvlText w:val="%1."/>
      <w:lvlJc w:val="left"/>
      <w:pPr>
        <w:ind w:left="360" w:hanging="360"/>
      </w:pPr>
    </w:lvl>
    <w:lvl w:ilvl="1" w:tplc="124AEFE0">
      <w:start w:val="1"/>
      <w:numFmt w:val="lowerLetter"/>
      <w:lvlText w:val="%2)"/>
      <w:lvlJc w:val="left"/>
      <w:pPr>
        <w:ind w:left="720" w:hanging="360"/>
      </w:pPr>
    </w:lvl>
    <w:lvl w:ilvl="2" w:tplc="EC0295B8">
      <w:start w:val="1"/>
      <w:numFmt w:val="lowerRoman"/>
      <w:lvlText w:val="%3."/>
      <w:lvlJc w:val="left"/>
      <w:pPr>
        <w:ind w:left="1080" w:hanging="360"/>
      </w:pPr>
    </w:lvl>
    <w:lvl w:ilvl="3" w:tplc="1D721C38">
      <w:start w:val="1"/>
      <w:numFmt w:val="decimal"/>
      <w:lvlText w:val="%4."/>
      <w:lvlJc w:val="left"/>
      <w:pPr>
        <w:ind w:left="2880" w:hanging="360"/>
      </w:pPr>
    </w:lvl>
    <w:lvl w:ilvl="4" w:tplc="FF1C6D52">
      <w:start w:val="1"/>
      <w:numFmt w:val="lowerLetter"/>
      <w:lvlText w:val="%5."/>
      <w:lvlJc w:val="left"/>
      <w:pPr>
        <w:ind w:left="3600" w:hanging="360"/>
      </w:pPr>
    </w:lvl>
    <w:lvl w:ilvl="5" w:tplc="669E17B6">
      <w:start w:val="1"/>
      <w:numFmt w:val="lowerRoman"/>
      <w:lvlText w:val="%6."/>
      <w:lvlJc w:val="left"/>
      <w:pPr>
        <w:ind w:left="4320" w:hanging="360"/>
      </w:pPr>
    </w:lvl>
    <w:lvl w:ilvl="6" w:tplc="16925F86">
      <w:start w:val="1"/>
      <w:numFmt w:val="decimal"/>
      <w:lvlText w:val="%7."/>
      <w:lvlJc w:val="left"/>
      <w:pPr>
        <w:ind w:left="5040" w:hanging="360"/>
      </w:pPr>
    </w:lvl>
    <w:lvl w:ilvl="7" w:tplc="FB4E9CA2">
      <w:start w:val="1"/>
      <w:numFmt w:val="lowerLetter"/>
      <w:lvlText w:val="%8."/>
      <w:lvlJc w:val="left"/>
      <w:pPr>
        <w:ind w:left="5760" w:hanging="360"/>
      </w:pPr>
    </w:lvl>
    <w:lvl w:ilvl="8" w:tplc="5E684CF2">
      <w:start w:val="1"/>
      <w:numFmt w:val="lowerRoman"/>
      <w:lvlText w:val="%9."/>
      <w:lvlJc w:val="left"/>
      <w:pPr>
        <w:ind w:left="6480" w:hanging="360"/>
      </w:pPr>
    </w:lvl>
  </w:abstractNum>
  <w:num w:numId="1" w16cid:durableId="498009168">
    <w:abstractNumId w:val="7"/>
  </w:num>
  <w:num w:numId="2" w16cid:durableId="2112889837">
    <w:abstractNumId w:val="0"/>
  </w:num>
  <w:num w:numId="3" w16cid:durableId="954023727">
    <w:abstractNumId w:val="2"/>
  </w:num>
  <w:num w:numId="4" w16cid:durableId="1474567366">
    <w:abstractNumId w:val="10"/>
  </w:num>
  <w:num w:numId="5" w16cid:durableId="996031745">
    <w:abstractNumId w:val="4"/>
  </w:num>
  <w:num w:numId="6" w16cid:durableId="548498724">
    <w:abstractNumId w:val="1"/>
  </w:num>
  <w:num w:numId="7" w16cid:durableId="957486613">
    <w:abstractNumId w:val="6"/>
  </w:num>
  <w:num w:numId="8" w16cid:durableId="899826710">
    <w:abstractNumId w:val="8"/>
  </w:num>
  <w:num w:numId="9" w16cid:durableId="1290666336">
    <w:abstractNumId w:val="9"/>
  </w:num>
  <w:num w:numId="10" w16cid:durableId="2112361397">
    <w:abstractNumId w:val="5"/>
  </w:num>
  <w:num w:numId="11" w16cid:durableId="541139750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56E39"/>
    <w:rsid w:val="00065F9C"/>
    <w:rsid w:val="000F6147"/>
    <w:rsid w:val="00112029"/>
    <w:rsid w:val="00117212"/>
    <w:rsid w:val="00135412"/>
    <w:rsid w:val="00191A88"/>
    <w:rsid w:val="001B113C"/>
    <w:rsid w:val="0027270E"/>
    <w:rsid w:val="002B21F7"/>
    <w:rsid w:val="002E55E2"/>
    <w:rsid w:val="00355614"/>
    <w:rsid w:val="00361FF4"/>
    <w:rsid w:val="003B5299"/>
    <w:rsid w:val="0042592E"/>
    <w:rsid w:val="00493A0C"/>
    <w:rsid w:val="004A488D"/>
    <w:rsid w:val="004B4A37"/>
    <w:rsid w:val="004D6B48"/>
    <w:rsid w:val="00521873"/>
    <w:rsid w:val="00531A4E"/>
    <w:rsid w:val="00535F5A"/>
    <w:rsid w:val="00555F58"/>
    <w:rsid w:val="00601CB9"/>
    <w:rsid w:val="006775C2"/>
    <w:rsid w:val="006E2155"/>
    <w:rsid w:val="006E6663"/>
    <w:rsid w:val="008269DE"/>
    <w:rsid w:val="00853901"/>
    <w:rsid w:val="008B3AC2"/>
    <w:rsid w:val="008F680D"/>
    <w:rsid w:val="009E6071"/>
    <w:rsid w:val="00A212F2"/>
    <w:rsid w:val="00A2175E"/>
    <w:rsid w:val="00A356C8"/>
    <w:rsid w:val="00AC197E"/>
    <w:rsid w:val="00B21D59"/>
    <w:rsid w:val="00B9083C"/>
    <w:rsid w:val="00BC5D7A"/>
    <w:rsid w:val="00BD419F"/>
    <w:rsid w:val="00C022E2"/>
    <w:rsid w:val="00C81B61"/>
    <w:rsid w:val="00D321CF"/>
    <w:rsid w:val="00DF064E"/>
    <w:rsid w:val="00E850AA"/>
    <w:rsid w:val="00F754D8"/>
    <w:rsid w:val="00FB45FF"/>
    <w:rsid w:val="00FC01D9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726B"/>
  <w15:docId w15:val="{46492BE0-222B-4975-AA80-01ACC894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1610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Adršpach</Company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pro zadávání veřejných zakázek malého rozsahu</dc:title>
  <dc:subject>Úprava závazných postupů obce mimo zadávací řízení dle č. 134/2016 Sb., o zadávání veřejných zakázek</dc:subject>
  <dc:creator>www.poradnaproobce.cz</dc:creator>
  <cp:keywords/>
  <dc:description>Úprava závazných postupů obce mimo zadávací řízení dle č. 134/2016 Sb., o zadávání veřejných zakázek</dc:description>
  <cp:lastModifiedBy>Kryštofová Pavla</cp:lastModifiedBy>
  <cp:revision>38</cp:revision>
  <cp:lastPrinted>2026-02-03T08:48:00Z</cp:lastPrinted>
  <dcterms:created xsi:type="dcterms:W3CDTF">2012-01-10T09:29:00Z</dcterms:created>
  <dcterms:modified xsi:type="dcterms:W3CDTF">2026-02-03T08:52:00Z</dcterms:modified>
  <cp:category/>
  <cp:contentStatus>Návrh pro jednání orgánu obce</cp:contentStatus>
</cp:coreProperties>
</file>