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50AE2" w14:textId="44BC71AD" w:rsidR="003A07B3" w:rsidRPr="00E46725" w:rsidRDefault="00796B17" w:rsidP="00AD564B">
      <w:pPr>
        <w:widowControl/>
        <w:suppressAutoHyphens w:val="0"/>
        <w:autoSpaceDE/>
        <w:autoSpaceDN/>
        <w:adjustRightInd/>
        <w:spacing w:before="0" w:after="160" w:line="259" w:lineRule="auto"/>
        <w:jc w:val="both"/>
        <w:rPr>
          <w:rFonts w:cs="Open Sans"/>
          <w:kern w:val="48"/>
          <w:sz w:val="48"/>
          <w:szCs w:val="32"/>
          <w:lang w:val="cs-CZ"/>
        </w:rPr>
      </w:pPr>
      <w:r w:rsidRPr="00E46725">
        <w:rPr>
          <w:rFonts w:cs="Open Sans"/>
          <w:kern w:val="48"/>
          <w:sz w:val="48"/>
          <w:szCs w:val="32"/>
          <w:lang w:val="cs-CZ"/>
        </w:rPr>
        <w:t>Plánovací s</w:t>
      </w:r>
      <w:r w:rsidR="00E714CF" w:rsidRPr="00E46725">
        <w:rPr>
          <w:rFonts w:cs="Open Sans"/>
          <w:kern w:val="48"/>
          <w:sz w:val="48"/>
          <w:szCs w:val="32"/>
          <w:lang w:val="cs-CZ"/>
        </w:rPr>
        <w:t>mlouva</w:t>
      </w:r>
      <w:r w:rsidR="00356597">
        <w:rPr>
          <w:rFonts w:cs="Open Sans"/>
          <w:kern w:val="48"/>
          <w:sz w:val="48"/>
          <w:szCs w:val="32"/>
          <w:lang w:val="cs-CZ"/>
        </w:rPr>
        <w:t xml:space="preserve"> k povolení záměru</w:t>
      </w:r>
    </w:p>
    <w:p w14:paraId="44DF597E" w14:textId="23AD146C" w:rsidR="003A07B3" w:rsidRPr="00E46725" w:rsidRDefault="003A07B3" w:rsidP="00AD564B">
      <w:pPr>
        <w:widowControl/>
        <w:spacing w:before="0"/>
        <w:jc w:val="both"/>
        <w:rPr>
          <w:rFonts w:cs="Open Sans"/>
          <w:szCs w:val="24"/>
          <w:lang w:val="cs-CZ"/>
        </w:rPr>
      </w:pPr>
      <w:r w:rsidRPr="00E46725">
        <w:rPr>
          <w:rFonts w:cs="Open Sans"/>
          <w:szCs w:val="24"/>
          <w:lang w:val="cs-CZ"/>
        </w:rPr>
        <w:t xml:space="preserve">Tuto </w:t>
      </w:r>
      <w:r w:rsidR="00796B17" w:rsidRPr="00E46725">
        <w:rPr>
          <w:rFonts w:cs="Open Sans"/>
          <w:szCs w:val="24"/>
          <w:lang w:val="cs-CZ"/>
        </w:rPr>
        <w:t xml:space="preserve">plánovací </w:t>
      </w:r>
      <w:r w:rsidRPr="00E46725">
        <w:rPr>
          <w:rFonts w:cs="Open Sans"/>
          <w:szCs w:val="24"/>
          <w:lang w:val="cs-CZ"/>
        </w:rPr>
        <w:t>smlouvu</w:t>
      </w:r>
      <w:r w:rsidR="00356597">
        <w:rPr>
          <w:rFonts w:cs="Open Sans"/>
          <w:szCs w:val="24"/>
          <w:lang w:val="cs-CZ"/>
        </w:rPr>
        <w:t xml:space="preserve"> k povolení záměru</w:t>
      </w:r>
      <w:r w:rsidRPr="00E46725">
        <w:rPr>
          <w:rFonts w:cs="Open Sans"/>
          <w:szCs w:val="24"/>
          <w:lang w:val="cs-CZ"/>
        </w:rPr>
        <w:t xml:space="preserve"> (dále jen „</w:t>
      </w:r>
      <w:r w:rsidRPr="00E46725">
        <w:rPr>
          <w:rFonts w:cs="Open Sans"/>
          <w:b/>
          <w:szCs w:val="24"/>
          <w:lang w:val="cs-CZ"/>
        </w:rPr>
        <w:t>Smlouva</w:t>
      </w:r>
      <w:r w:rsidRPr="00E46725">
        <w:rPr>
          <w:rFonts w:cs="Open Sans"/>
          <w:szCs w:val="24"/>
          <w:lang w:val="cs-CZ"/>
        </w:rPr>
        <w:t xml:space="preserve">“) uzavírají </w:t>
      </w:r>
      <w:r w:rsidR="001022D6" w:rsidRPr="00E46725">
        <w:rPr>
          <w:rFonts w:cs="Open Sans"/>
          <w:szCs w:val="24"/>
          <w:lang w:val="cs-CZ"/>
        </w:rPr>
        <w:t xml:space="preserve">podle </w:t>
      </w:r>
      <w:r w:rsidR="00796B17" w:rsidRPr="00E46725">
        <w:rPr>
          <w:rFonts w:cs="Open Sans"/>
          <w:szCs w:val="24"/>
          <w:lang w:val="cs-CZ"/>
        </w:rPr>
        <w:t xml:space="preserve">§ 130 </w:t>
      </w:r>
      <w:r w:rsidR="00380E4E">
        <w:rPr>
          <w:rFonts w:cs="Open Sans"/>
          <w:szCs w:val="24"/>
          <w:lang w:val="cs-CZ"/>
        </w:rPr>
        <w:t>a násl.</w:t>
      </w:r>
      <w:r w:rsidR="00796B17" w:rsidRPr="00E46725">
        <w:rPr>
          <w:rFonts w:cs="Open Sans"/>
          <w:szCs w:val="24"/>
          <w:lang w:val="cs-CZ"/>
        </w:rPr>
        <w:t xml:space="preserve"> zákona č.</w:t>
      </w:r>
      <w:r w:rsidR="00332BC4">
        <w:rPr>
          <w:rFonts w:cs="Open Sans"/>
          <w:szCs w:val="24"/>
          <w:lang w:val="cs-CZ"/>
        </w:rPr>
        <w:t> </w:t>
      </w:r>
      <w:r w:rsidR="00796B17" w:rsidRPr="00E46725">
        <w:rPr>
          <w:rFonts w:cs="Open Sans"/>
          <w:szCs w:val="24"/>
          <w:lang w:val="cs-CZ"/>
        </w:rPr>
        <w:t xml:space="preserve">283/2021 Sb., stavební zákon, ve znění pozdějších předpisů </w:t>
      </w:r>
      <w:r w:rsidR="00796B17" w:rsidRPr="00E46725">
        <w:rPr>
          <w:rFonts w:cs="Open Sans"/>
          <w:lang w:val="cs-CZ"/>
        </w:rPr>
        <w:t>(dále jen „</w:t>
      </w:r>
      <w:r w:rsidR="00796B17" w:rsidRPr="00E46725">
        <w:rPr>
          <w:rFonts w:cs="Open Sans"/>
          <w:b/>
          <w:bCs/>
          <w:lang w:val="cs-CZ"/>
        </w:rPr>
        <w:t>Stavební zákon</w:t>
      </w:r>
      <w:r w:rsidR="00796B17" w:rsidRPr="00E46725">
        <w:rPr>
          <w:rFonts w:cs="Open Sans"/>
          <w:lang w:val="cs-CZ"/>
        </w:rPr>
        <w:t>“)</w:t>
      </w:r>
      <w:r w:rsidR="00796B17" w:rsidRPr="00E46725">
        <w:rPr>
          <w:rFonts w:cs="Open Sans"/>
          <w:szCs w:val="24"/>
          <w:lang w:val="cs-CZ"/>
        </w:rPr>
        <w:t xml:space="preserve">, </w:t>
      </w:r>
      <w:r w:rsidR="001022D6" w:rsidRPr="00E46725">
        <w:rPr>
          <w:rFonts w:cs="Open Sans"/>
          <w:szCs w:val="24"/>
          <w:lang w:val="cs-CZ"/>
        </w:rPr>
        <w:t>následující smluvní strany:</w:t>
      </w:r>
    </w:p>
    <w:p w14:paraId="47790500" w14:textId="77777777" w:rsidR="001022D6" w:rsidRPr="00E46725" w:rsidRDefault="001022D6" w:rsidP="00AD564B">
      <w:pPr>
        <w:widowControl/>
        <w:spacing w:before="0"/>
        <w:jc w:val="both"/>
        <w:rPr>
          <w:rFonts w:cs="Open Sans"/>
          <w:szCs w:val="24"/>
          <w:lang w:val="cs-CZ"/>
        </w:rPr>
      </w:pPr>
    </w:p>
    <w:p w14:paraId="781C3046" w14:textId="369617DE" w:rsidR="000326DD" w:rsidRPr="004E21DE" w:rsidRDefault="00F54FE5" w:rsidP="000326DD">
      <w:pPr>
        <w:widowControl/>
        <w:spacing w:before="0"/>
        <w:jc w:val="both"/>
        <w:rPr>
          <w:rFonts w:cs="Open Sans"/>
          <w:szCs w:val="24"/>
          <w:lang w:val="cs-CZ"/>
        </w:rPr>
      </w:pPr>
      <w:r>
        <w:rPr>
          <w:rFonts w:cs="Open Sans"/>
          <w:b/>
          <w:szCs w:val="24"/>
          <w:lang w:val="cs-CZ"/>
        </w:rPr>
        <w:t xml:space="preserve">Obec </w:t>
      </w:r>
      <w:r w:rsidR="00092A63">
        <w:rPr>
          <w:rFonts w:cs="Open Sans"/>
          <w:b/>
          <w:szCs w:val="24"/>
          <w:lang w:val="cs-CZ"/>
        </w:rPr>
        <w:t>Ostravice</w:t>
      </w:r>
      <w:r w:rsidR="000326DD" w:rsidRPr="004E21DE">
        <w:rPr>
          <w:rFonts w:cs="Open Sans"/>
          <w:szCs w:val="24"/>
          <w:lang w:val="cs-CZ"/>
        </w:rPr>
        <w:t xml:space="preserve">, </w:t>
      </w:r>
    </w:p>
    <w:p w14:paraId="6C74EEE4" w14:textId="629B567F" w:rsidR="000326DD" w:rsidRPr="004E21DE" w:rsidRDefault="000326DD" w:rsidP="000326DD">
      <w:pPr>
        <w:widowControl/>
        <w:spacing w:before="0"/>
        <w:jc w:val="both"/>
        <w:rPr>
          <w:rFonts w:cs="Open Sans"/>
          <w:szCs w:val="24"/>
          <w:lang w:val="cs-CZ"/>
        </w:rPr>
      </w:pPr>
      <w:r w:rsidRPr="004E21DE">
        <w:rPr>
          <w:rFonts w:cs="Open Sans"/>
          <w:szCs w:val="24"/>
          <w:lang w:val="cs-CZ"/>
        </w:rPr>
        <w:t xml:space="preserve">se sídlem </w:t>
      </w:r>
      <w:proofErr w:type="spellStart"/>
      <w:r w:rsidR="00092A63">
        <w:t>Ostravice</w:t>
      </w:r>
      <w:proofErr w:type="spellEnd"/>
      <w:r w:rsidR="00092A63">
        <w:t xml:space="preserve"> 577</w:t>
      </w:r>
      <w:r w:rsidR="00F54FE5" w:rsidRPr="00DB4F9A">
        <w:t xml:space="preserve">, 739 </w:t>
      </w:r>
      <w:r w:rsidR="00092A63" w:rsidRPr="00DB4F9A">
        <w:t>1</w:t>
      </w:r>
      <w:r w:rsidR="00092A63">
        <w:t>4</w:t>
      </w:r>
      <w:r w:rsidR="00092A63" w:rsidRPr="00DB4F9A">
        <w:t xml:space="preserve"> </w:t>
      </w:r>
      <w:proofErr w:type="spellStart"/>
      <w:r w:rsidR="00092A63">
        <w:t>Ostravice</w:t>
      </w:r>
      <w:proofErr w:type="spellEnd"/>
      <w:r w:rsidRPr="004E21DE">
        <w:rPr>
          <w:rFonts w:cs="Open Sans"/>
          <w:szCs w:val="24"/>
          <w:lang w:val="cs-CZ"/>
        </w:rPr>
        <w:t>, IČO:</w:t>
      </w:r>
      <w:r>
        <w:rPr>
          <w:rFonts w:cs="Open Sans"/>
          <w:szCs w:val="24"/>
          <w:lang w:val="cs-CZ"/>
        </w:rPr>
        <w:t xml:space="preserve"> </w:t>
      </w:r>
      <w:r w:rsidR="00092A63" w:rsidRPr="009B7BD3">
        <w:t>00297046</w:t>
      </w:r>
      <w:r w:rsidRPr="004E21DE">
        <w:rPr>
          <w:rFonts w:cs="Open Sans"/>
          <w:szCs w:val="24"/>
          <w:lang w:val="cs-CZ"/>
        </w:rPr>
        <w:t>,</w:t>
      </w:r>
    </w:p>
    <w:p w14:paraId="5CFD8575" w14:textId="7C521E66" w:rsidR="000326DD" w:rsidRPr="004E21DE" w:rsidRDefault="000326DD" w:rsidP="000326DD">
      <w:pPr>
        <w:widowControl/>
        <w:spacing w:before="0"/>
        <w:jc w:val="both"/>
        <w:rPr>
          <w:rFonts w:cs="Open Sans"/>
          <w:szCs w:val="24"/>
          <w:lang w:val="cs-CZ"/>
        </w:rPr>
      </w:pPr>
      <w:r w:rsidRPr="004E21DE">
        <w:rPr>
          <w:rFonts w:cs="Open Sans"/>
          <w:lang w:val="cs-CZ"/>
        </w:rPr>
        <w:t>zastoupen</w:t>
      </w:r>
      <w:r w:rsidR="00092A63">
        <w:rPr>
          <w:rFonts w:cs="Open Sans"/>
          <w:lang w:val="cs-CZ"/>
        </w:rPr>
        <w:t>a</w:t>
      </w:r>
      <w:r w:rsidRPr="004E21DE">
        <w:rPr>
          <w:rFonts w:cs="Open Sans"/>
          <w:lang w:val="cs-CZ"/>
        </w:rPr>
        <w:t xml:space="preserve"> </w:t>
      </w:r>
      <w:r w:rsidR="005E4B6F">
        <w:rPr>
          <w:rFonts w:cs="Open Sans"/>
          <w:lang w:val="cs-CZ"/>
        </w:rPr>
        <w:t>………</w:t>
      </w:r>
    </w:p>
    <w:p w14:paraId="4697A3AE" w14:textId="55B7BEE1" w:rsidR="003A07B3" w:rsidRPr="00E46725" w:rsidRDefault="003A07B3" w:rsidP="00AD564B">
      <w:pPr>
        <w:widowControl/>
        <w:spacing w:before="0" w:line="276" w:lineRule="auto"/>
        <w:jc w:val="both"/>
        <w:rPr>
          <w:rFonts w:cs="Open Sans"/>
          <w:szCs w:val="24"/>
          <w:lang w:val="cs-CZ"/>
        </w:rPr>
      </w:pPr>
      <w:r w:rsidRPr="00E46725">
        <w:rPr>
          <w:rFonts w:cs="Open Sans"/>
          <w:szCs w:val="24"/>
          <w:lang w:val="cs-CZ"/>
        </w:rPr>
        <w:t>(dále jen „</w:t>
      </w:r>
      <w:r w:rsidR="00F54FE5">
        <w:rPr>
          <w:rFonts w:cs="Open Sans"/>
          <w:b/>
          <w:bCs/>
          <w:szCs w:val="24"/>
          <w:lang w:val="cs-CZ"/>
        </w:rPr>
        <w:t>Obec</w:t>
      </w:r>
      <w:r w:rsidRPr="00E46725">
        <w:rPr>
          <w:rFonts w:cs="Open Sans"/>
          <w:szCs w:val="24"/>
          <w:lang w:val="cs-CZ"/>
        </w:rPr>
        <w:t>“)</w:t>
      </w:r>
    </w:p>
    <w:p w14:paraId="426F1FDB" w14:textId="77777777" w:rsidR="003A07B3" w:rsidRPr="00E46725" w:rsidRDefault="003A07B3" w:rsidP="00AD564B">
      <w:pPr>
        <w:widowControl/>
        <w:spacing w:before="0" w:after="0" w:line="276" w:lineRule="auto"/>
        <w:jc w:val="both"/>
        <w:rPr>
          <w:rFonts w:cs="Open Sans"/>
          <w:szCs w:val="24"/>
          <w:lang w:val="cs-CZ"/>
        </w:rPr>
      </w:pPr>
    </w:p>
    <w:p w14:paraId="439103CB" w14:textId="4C46A1EE" w:rsidR="000A6209" w:rsidRPr="00E46725" w:rsidRDefault="008F1889" w:rsidP="00AD564B">
      <w:pPr>
        <w:widowControl/>
        <w:spacing w:before="0" w:line="276" w:lineRule="auto"/>
        <w:jc w:val="both"/>
        <w:rPr>
          <w:rFonts w:cs="Open Sans"/>
          <w:szCs w:val="24"/>
          <w:lang w:val="cs-CZ"/>
        </w:rPr>
      </w:pPr>
      <w:r w:rsidRPr="00E46725">
        <w:rPr>
          <w:rFonts w:cs="Open Sans"/>
          <w:szCs w:val="24"/>
          <w:lang w:val="cs-CZ"/>
        </w:rPr>
        <w:t>a</w:t>
      </w:r>
    </w:p>
    <w:p w14:paraId="2D4B564B" w14:textId="77777777" w:rsidR="000A6209" w:rsidRPr="00E46725" w:rsidRDefault="000A6209" w:rsidP="00AD564B">
      <w:pPr>
        <w:widowControl/>
        <w:spacing w:before="0" w:line="276" w:lineRule="auto"/>
        <w:jc w:val="both"/>
        <w:rPr>
          <w:rFonts w:cs="Open Sans"/>
          <w:szCs w:val="24"/>
          <w:lang w:val="cs-CZ"/>
        </w:rPr>
      </w:pPr>
    </w:p>
    <w:p w14:paraId="2843ABFF" w14:textId="77777777" w:rsidR="001B224E" w:rsidRPr="00E46725" w:rsidRDefault="001B224E" w:rsidP="00AD564B">
      <w:pPr>
        <w:widowControl/>
        <w:spacing w:before="0"/>
        <w:jc w:val="both"/>
        <w:rPr>
          <w:rFonts w:cs="Open Sans"/>
          <w:szCs w:val="24"/>
          <w:lang w:val="cs-CZ"/>
        </w:rPr>
      </w:pPr>
      <w:r w:rsidRPr="00E46725">
        <w:rPr>
          <w:rFonts w:cs="Open Sans"/>
          <w:b/>
          <w:highlight w:val="lightGray"/>
          <w:lang w:val="cs-CZ"/>
        </w:rPr>
        <w:t>[doplnit název]</w:t>
      </w:r>
      <w:r w:rsidRPr="00E46725">
        <w:rPr>
          <w:rFonts w:cs="Open Sans"/>
          <w:szCs w:val="24"/>
          <w:lang w:val="cs-CZ"/>
        </w:rPr>
        <w:t>,</w:t>
      </w:r>
    </w:p>
    <w:p w14:paraId="472A1A32" w14:textId="77777777" w:rsidR="001B224E" w:rsidRPr="00E46725" w:rsidRDefault="001B224E" w:rsidP="00AD564B">
      <w:pPr>
        <w:widowControl/>
        <w:spacing w:before="0"/>
        <w:jc w:val="both"/>
        <w:rPr>
          <w:rFonts w:cs="Open Sans"/>
          <w:szCs w:val="24"/>
          <w:lang w:val="cs-CZ"/>
        </w:rPr>
      </w:pPr>
      <w:r w:rsidRPr="00E46725">
        <w:rPr>
          <w:rFonts w:cs="Open Sans"/>
          <w:szCs w:val="24"/>
          <w:lang w:val="cs-CZ"/>
        </w:rPr>
        <w:t xml:space="preserve">se sídlem </w:t>
      </w:r>
      <w:r w:rsidRPr="00E46725">
        <w:rPr>
          <w:rFonts w:cs="Open Sans"/>
          <w:bCs/>
          <w:highlight w:val="lightGray"/>
          <w:lang w:val="cs-CZ"/>
        </w:rPr>
        <w:t>[…]</w:t>
      </w:r>
      <w:r w:rsidRPr="00E46725">
        <w:rPr>
          <w:rFonts w:cs="Open Sans"/>
          <w:bCs/>
          <w:szCs w:val="24"/>
          <w:lang w:val="cs-CZ"/>
        </w:rPr>
        <w:t>,</w:t>
      </w:r>
      <w:r w:rsidRPr="00E46725">
        <w:rPr>
          <w:rFonts w:cs="Open Sans"/>
          <w:szCs w:val="24"/>
          <w:lang w:val="cs-CZ"/>
        </w:rPr>
        <w:t xml:space="preserve"> IČO: </w:t>
      </w:r>
      <w:r w:rsidRPr="00E46725">
        <w:rPr>
          <w:rFonts w:cs="Open Sans"/>
          <w:bCs/>
          <w:highlight w:val="lightGray"/>
          <w:lang w:val="cs-CZ"/>
        </w:rPr>
        <w:t>[…]</w:t>
      </w:r>
      <w:r w:rsidRPr="00E46725">
        <w:rPr>
          <w:rFonts w:cs="Open Sans"/>
          <w:szCs w:val="24"/>
          <w:lang w:val="cs-CZ"/>
        </w:rPr>
        <w:t>,</w:t>
      </w:r>
    </w:p>
    <w:p w14:paraId="353BD1B9" w14:textId="77777777" w:rsidR="001B224E" w:rsidRPr="00E46725" w:rsidRDefault="001B224E" w:rsidP="00AD564B">
      <w:pPr>
        <w:widowControl/>
        <w:spacing w:before="0"/>
        <w:jc w:val="both"/>
        <w:rPr>
          <w:rFonts w:cs="Open Sans"/>
          <w:lang w:val="cs-CZ"/>
        </w:rPr>
      </w:pPr>
      <w:r w:rsidRPr="00E46725">
        <w:rPr>
          <w:rFonts w:cs="Open Sans"/>
          <w:lang w:val="cs-CZ"/>
        </w:rPr>
        <w:t xml:space="preserve">zapsán v </w:t>
      </w:r>
      <w:r w:rsidRPr="00E46725">
        <w:rPr>
          <w:rFonts w:cs="Open Sans"/>
          <w:bCs/>
          <w:highlight w:val="lightGray"/>
          <w:lang w:val="cs-CZ"/>
        </w:rPr>
        <w:t>[…]</w:t>
      </w:r>
      <w:r w:rsidRPr="00E46725">
        <w:rPr>
          <w:rFonts w:cs="Open Sans"/>
          <w:bCs/>
          <w:lang w:val="cs-CZ"/>
        </w:rPr>
        <w:t xml:space="preserve"> </w:t>
      </w:r>
      <w:r w:rsidRPr="00E46725">
        <w:rPr>
          <w:rFonts w:cs="Open Sans"/>
          <w:lang w:val="cs-CZ"/>
        </w:rPr>
        <w:t xml:space="preserve">rejstříku vedeném </w:t>
      </w:r>
      <w:r w:rsidRPr="00E46725">
        <w:rPr>
          <w:rFonts w:cs="Open Sans"/>
          <w:bCs/>
          <w:highlight w:val="lightGray"/>
          <w:lang w:val="cs-CZ"/>
        </w:rPr>
        <w:t>[…]</w:t>
      </w:r>
      <w:r w:rsidRPr="00E46725">
        <w:rPr>
          <w:rFonts w:cs="Open Sans"/>
          <w:bCs/>
          <w:lang w:val="cs-CZ"/>
        </w:rPr>
        <w:t xml:space="preserve"> </w:t>
      </w:r>
      <w:r w:rsidRPr="00E46725">
        <w:rPr>
          <w:rFonts w:cs="Open Sans"/>
          <w:lang w:val="cs-CZ"/>
        </w:rPr>
        <w:t xml:space="preserve">pod </w:t>
      </w:r>
      <w:proofErr w:type="spellStart"/>
      <w:r w:rsidRPr="00E46725">
        <w:rPr>
          <w:rFonts w:cs="Open Sans"/>
          <w:lang w:val="cs-CZ"/>
        </w:rPr>
        <w:t>sp</w:t>
      </w:r>
      <w:proofErr w:type="spellEnd"/>
      <w:r w:rsidRPr="00E46725">
        <w:rPr>
          <w:rFonts w:cs="Open Sans"/>
          <w:lang w:val="cs-CZ"/>
        </w:rPr>
        <w:t xml:space="preserve">. zn. </w:t>
      </w:r>
      <w:r w:rsidRPr="00E46725">
        <w:rPr>
          <w:rFonts w:cs="Open Sans"/>
          <w:bCs/>
          <w:highlight w:val="lightGray"/>
          <w:lang w:val="cs-CZ"/>
        </w:rPr>
        <w:t>[…]</w:t>
      </w:r>
    </w:p>
    <w:p w14:paraId="52E96CB7" w14:textId="77777777" w:rsidR="001B224E" w:rsidRPr="00E46725" w:rsidRDefault="001B224E" w:rsidP="00AD564B">
      <w:pPr>
        <w:widowControl/>
        <w:spacing w:before="0"/>
        <w:jc w:val="both"/>
        <w:rPr>
          <w:rFonts w:cs="Open Sans"/>
          <w:szCs w:val="24"/>
          <w:lang w:val="cs-CZ"/>
        </w:rPr>
      </w:pPr>
      <w:r w:rsidRPr="00E46725">
        <w:rPr>
          <w:rFonts w:cs="Open Sans"/>
          <w:lang w:val="cs-CZ"/>
        </w:rPr>
        <w:t xml:space="preserve">zastoupen </w:t>
      </w:r>
      <w:r w:rsidRPr="00E46725">
        <w:rPr>
          <w:rFonts w:cs="Open Sans"/>
          <w:bCs/>
          <w:highlight w:val="lightGray"/>
          <w:lang w:val="cs-CZ"/>
        </w:rPr>
        <w:t>[jméno]</w:t>
      </w:r>
      <w:r w:rsidRPr="00E46725">
        <w:rPr>
          <w:rFonts w:cs="Open Sans"/>
          <w:lang w:val="cs-CZ"/>
        </w:rPr>
        <w:t xml:space="preserve">, </w:t>
      </w:r>
      <w:r w:rsidRPr="00E46725">
        <w:rPr>
          <w:rFonts w:cs="Open Sans"/>
          <w:bCs/>
          <w:highlight w:val="lightGray"/>
          <w:lang w:val="cs-CZ"/>
        </w:rPr>
        <w:t>[funkce]</w:t>
      </w:r>
    </w:p>
    <w:p w14:paraId="5FFC7F65" w14:textId="77777777" w:rsidR="001B224E" w:rsidRPr="00E46725" w:rsidRDefault="001B224E" w:rsidP="00AD564B">
      <w:pPr>
        <w:widowControl/>
        <w:spacing w:before="0" w:line="276" w:lineRule="auto"/>
        <w:jc w:val="both"/>
        <w:rPr>
          <w:rFonts w:cs="Open Sans"/>
          <w:szCs w:val="24"/>
          <w:lang w:val="cs-CZ"/>
        </w:rPr>
      </w:pPr>
      <w:r w:rsidRPr="00E46725">
        <w:rPr>
          <w:rFonts w:cs="Open Sans"/>
          <w:szCs w:val="24"/>
          <w:lang w:val="cs-CZ"/>
        </w:rPr>
        <w:t>(dále jen „</w:t>
      </w:r>
      <w:r w:rsidRPr="00E46725">
        <w:rPr>
          <w:rFonts w:cs="Open Sans"/>
          <w:b/>
          <w:szCs w:val="24"/>
          <w:lang w:val="cs-CZ"/>
        </w:rPr>
        <w:t>Investor</w:t>
      </w:r>
      <w:r w:rsidRPr="00E46725">
        <w:rPr>
          <w:rFonts w:cs="Open Sans"/>
          <w:szCs w:val="24"/>
          <w:lang w:val="cs-CZ"/>
        </w:rPr>
        <w:t>“)</w:t>
      </w:r>
    </w:p>
    <w:p w14:paraId="1287E5EC" w14:textId="77777777" w:rsidR="003A07B3" w:rsidRPr="00E46725" w:rsidRDefault="003A07B3" w:rsidP="00AD564B">
      <w:pPr>
        <w:widowControl/>
        <w:spacing w:before="0" w:line="276" w:lineRule="auto"/>
        <w:jc w:val="both"/>
        <w:rPr>
          <w:rFonts w:cs="Open Sans"/>
          <w:b/>
          <w:szCs w:val="24"/>
          <w:lang w:val="cs-CZ"/>
        </w:rPr>
      </w:pPr>
    </w:p>
    <w:p w14:paraId="028C522D" w14:textId="59EBA43B" w:rsidR="003A07B3" w:rsidRDefault="003A07B3" w:rsidP="00AD564B">
      <w:pPr>
        <w:widowControl/>
        <w:spacing w:before="0" w:line="276" w:lineRule="auto"/>
        <w:jc w:val="both"/>
        <w:rPr>
          <w:rFonts w:cs="Open Sans"/>
          <w:b/>
          <w:lang w:val="cs-CZ"/>
        </w:rPr>
      </w:pPr>
      <w:r w:rsidRPr="00E46725">
        <w:rPr>
          <w:rFonts w:cs="Open Sans"/>
          <w:lang w:val="cs-CZ"/>
        </w:rPr>
        <w:t>(</w:t>
      </w:r>
      <w:r w:rsidR="00B22F05">
        <w:rPr>
          <w:rFonts w:cs="Open Sans"/>
          <w:lang w:val="cs-CZ"/>
        </w:rPr>
        <w:t>Obec</w:t>
      </w:r>
      <w:r w:rsidR="007B7EC7" w:rsidRPr="00E46725">
        <w:rPr>
          <w:rFonts w:cs="Open Sans"/>
          <w:lang w:val="cs-CZ"/>
        </w:rPr>
        <w:t xml:space="preserve"> </w:t>
      </w:r>
      <w:r w:rsidR="00737E74" w:rsidRPr="00E46725">
        <w:rPr>
          <w:rFonts w:cs="Open Sans"/>
          <w:lang w:val="cs-CZ"/>
        </w:rPr>
        <w:t>a</w:t>
      </w:r>
      <w:r w:rsidR="000A6209" w:rsidRPr="00E46725">
        <w:rPr>
          <w:rFonts w:cs="Open Sans"/>
          <w:lang w:val="cs-CZ"/>
        </w:rPr>
        <w:t xml:space="preserve"> Investor dále společně také jen „</w:t>
      </w:r>
      <w:r w:rsidR="000A6209" w:rsidRPr="00E46725">
        <w:rPr>
          <w:rFonts w:cs="Open Sans"/>
          <w:b/>
          <w:lang w:val="cs-CZ"/>
        </w:rPr>
        <w:t>Smluvní strany</w:t>
      </w:r>
      <w:r w:rsidR="000A6209" w:rsidRPr="00E46725">
        <w:rPr>
          <w:rFonts w:cs="Open Sans"/>
          <w:lang w:val="cs-CZ"/>
        </w:rPr>
        <w:t>“)</w:t>
      </w:r>
      <w:r w:rsidR="00D6460B" w:rsidRPr="00E46725">
        <w:rPr>
          <w:rFonts w:cs="Open Sans"/>
          <w:lang w:val="cs-CZ"/>
        </w:rPr>
        <w:t>.</w:t>
      </w:r>
      <w:r w:rsidR="001E2ACF" w:rsidRPr="00E46725">
        <w:rPr>
          <w:rFonts w:cs="Open Sans"/>
          <w:lang w:val="cs-CZ"/>
        </w:rPr>
        <w:tab/>
      </w:r>
      <w:r w:rsidR="001E2ACF" w:rsidRPr="00E46725">
        <w:rPr>
          <w:rFonts w:cs="Open Sans"/>
          <w:b/>
          <w:lang w:val="cs-CZ"/>
        </w:rPr>
        <w:br/>
      </w:r>
    </w:p>
    <w:p w14:paraId="484989C3" w14:textId="7E0E4743" w:rsidR="00D05173" w:rsidRPr="00E46725" w:rsidRDefault="00D05173" w:rsidP="00AD564B">
      <w:pPr>
        <w:widowControl/>
        <w:spacing w:before="0" w:line="276" w:lineRule="auto"/>
        <w:jc w:val="both"/>
        <w:rPr>
          <w:rFonts w:cs="Open Sans"/>
          <w:b/>
          <w:lang w:val="cs-CZ"/>
        </w:rPr>
      </w:pPr>
      <w:r w:rsidRPr="00AD564B">
        <w:rPr>
          <w:rFonts w:cs="Open Sans"/>
          <w:bCs/>
          <w:i/>
          <w:iCs/>
          <w:color w:val="0070C0"/>
          <w:lang w:val="cs-CZ"/>
        </w:rPr>
        <w:t>POZNÁMKA:</w:t>
      </w:r>
      <w:r>
        <w:rPr>
          <w:rFonts w:cs="Open Sans"/>
          <w:bCs/>
          <w:i/>
          <w:iCs/>
          <w:color w:val="0070C0"/>
          <w:lang w:val="cs-CZ"/>
        </w:rPr>
        <w:t xml:space="preserve"> </w:t>
      </w:r>
      <w:r>
        <w:rPr>
          <w:rFonts w:cs="Open Sans"/>
          <w:i/>
          <w:color w:val="0070C0"/>
          <w:lang w:val="cs-CZ"/>
        </w:rPr>
        <w:t xml:space="preserve">Případně mohou být stranou smlouvy další subjekty, zejména </w:t>
      </w:r>
      <w:r w:rsidRPr="00BC7FF6">
        <w:rPr>
          <w:rFonts w:cs="Open Sans"/>
          <w:i/>
          <w:color w:val="0070C0"/>
          <w:lang w:val="cs-CZ"/>
        </w:rPr>
        <w:t xml:space="preserve">vlastník </w:t>
      </w:r>
      <w:r>
        <w:rPr>
          <w:rFonts w:cs="Open Sans"/>
          <w:i/>
          <w:color w:val="0070C0"/>
          <w:lang w:val="cs-CZ"/>
        </w:rPr>
        <w:t xml:space="preserve">dopravní nebo </w:t>
      </w:r>
      <w:r w:rsidRPr="00BC7FF6">
        <w:rPr>
          <w:rFonts w:cs="Open Sans"/>
          <w:i/>
          <w:color w:val="0070C0"/>
          <w:lang w:val="cs-CZ"/>
        </w:rPr>
        <w:t>technické infrastruktury</w:t>
      </w:r>
      <w:r>
        <w:rPr>
          <w:rFonts w:cs="Open Sans"/>
          <w:i/>
          <w:color w:val="0070C0"/>
          <w:lang w:val="cs-CZ"/>
        </w:rPr>
        <w:t xml:space="preserve"> odlišný od </w:t>
      </w:r>
      <w:r w:rsidR="00390BCD">
        <w:rPr>
          <w:rFonts w:cs="Open Sans"/>
          <w:i/>
          <w:color w:val="0070C0"/>
          <w:lang w:val="cs-CZ"/>
        </w:rPr>
        <w:t>Obce</w:t>
      </w:r>
      <w:r>
        <w:rPr>
          <w:rFonts w:cs="Open Sans"/>
          <w:i/>
          <w:color w:val="0070C0"/>
          <w:lang w:val="cs-CZ"/>
        </w:rPr>
        <w:t xml:space="preserve">, pokud se Investor podle smlouvy zavazuje vybudovat Nezbytnou infrastrukturu, která má být po její kolaudaci předána tomuto vlastníkovi dopravní nebo technické </w:t>
      </w:r>
      <w:r w:rsidRPr="00BC7FF6">
        <w:rPr>
          <w:rFonts w:cs="Open Sans"/>
          <w:i/>
          <w:color w:val="0070C0"/>
          <w:lang w:val="cs-CZ"/>
        </w:rPr>
        <w:t>infrastruktury.</w:t>
      </w:r>
    </w:p>
    <w:p w14:paraId="5C3927BE" w14:textId="77777777" w:rsidR="00DB7392" w:rsidRPr="00E46725" w:rsidRDefault="003A07B3" w:rsidP="00AD564B">
      <w:pPr>
        <w:pStyle w:val="Nadpis2"/>
        <w:widowControl/>
        <w:tabs>
          <w:tab w:val="clear" w:pos="0"/>
        </w:tabs>
        <w:spacing w:before="0" w:after="120" w:line="276" w:lineRule="auto"/>
        <w:jc w:val="both"/>
        <w:rPr>
          <w:rFonts w:cs="Open Sans"/>
          <w:lang w:val="cs-CZ"/>
        </w:rPr>
      </w:pPr>
      <w:bookmarkStart w:id="0" w:name="_Toc127610595"/>
      <w:r w:rsidRPr="00E46725">
        <w:rPr>
          <w:rFonts w:cs="Open Sans"/>
          <w:lang w:val="cs-CZ"/>
        </w:rPr>
        <w:t>Preambule</w:t>
      </w:r>
      <w:bookmarkStart w:id="1" w:name="_Ref71093476"/>
      <w:bookmarkEnd w:id="0"/>
    </w:p>
    <w:p w14:paraId="5475896E" w14:textId="6C7B838C" w:rsidR="00E5780E" w:rsidRPr="00E46725" w:rsidRDefault="00B22F05" w:rsidP="00AD564B">
      <w:pPr>
        <w:pStyle w:val="Odstavecseseznamem"/>
        <w:widowControl/>
        <w:numPr>
          <w:ilvl w:val="1"/>
          <w:numId w:val="2"/>
        </w:numPr>
        <w:ind w:left="567" w:hanging="567"/>
        <w:jc w:val="both"/>
        <w:rPr>
          <w:rFonts w:cs="Open Sans"/>
          <w:lang w:val="cs-CZ"/>
        </w:rPr>
      </w:pPr>
      <w:r>
        <w:rPr>
          <w:rFonts w:cs="Open Sans"/>
          <w:lang w:val="cs-CZ"/>
        </w:rPr>
        <w:t>Obec</w:t>
      </w:r>
      <w:r w:rsidR="00DA2DF5" w:rsidRPr="00E46725">
        <w:rPr>
          <w:rFonts w:cs="Open Sans"/>
          <w:lang w:val="cs-CZ"/>
        </w:rPr>
        <w:t xml:space="preserve"> je v rámci své činnosti povinn</w:t>
      </w:r>
      <w:r w:rsidR="0015355E">
        <w:rPr>
          <w:rFonts w:cs="Open Sans"/>
          <w:lang w:val="cs-CZ"/>
        </w:rPr>
        <w:t>a</w:t>
      </w:r>
      <w:r w:rsidR="00DA2DF5" w:rsidRPr="00E46725">
        <w:rPr>
          <w:rFonts w:cs="Open Sans"/>
          <w:lang w:val="cs-CZ"/>
        </w:rPr>
        <w:t xml:space="preserve"> pečovat o udržitelný rozvoj svého území a chránit veřejný zájem. </w:t>
      </w:r>
      <w:r w:rsidR="00552410" w:rsidRPr="00E46725">
        <w:rPr>
          <w:rFonts w:cs="Open Sans"/>
          <w:lang w:val="cs-CZ"/>
        </w:rPr>
        <w:t xml:space="preserve">Důsledkem stavebního rozvoje je zvyšování zátěže území </w:t>
      </w:r>
      <w:r w:rsidR="00390BCD">
        <w:rPr>
          <w:rFonts w:cs="Open Sans"/>
          <w:lang w:val="cs-CZ"/>
        </w:rPr>
        <w:t>Obce</w:t>
      </w:r>
      <w:r w:rsidR="00552410" w:rsidRPr="00E46725">
        <w:rPr>
          <w:rFonts w:cs="Open Sans"/>
          <w:lang w:val="cs-CZ"/>
        </w:rPr>
        <w:t>, které vyvolává požadavky na zajištění odpovídajících kapacit občanské</w:t>
      </w:r>
      <w:r w:rsidR="00254EAE" w:rsidRPr="00E46725">
        <w:rPr>
          <w:rFonts w:cs="Open Sans"/>
          <w:lang w:val="cs-CZ"/>
        </w:rPr>
        <w:t>ho</w:t>
      </w:r>
      <w:r w:rsidR="00552410" w:rsidRPr="00E46725">
        <w:rPr>
          <w:rFonts w:cs="Open Sans"/>
          <w:lang w:val="cs-CZ"/>
        </w:rPr>
        <w:t xml:space="preserve"> vybaven</w:t>
      </w:r>
      <w:r w:rsidR="00254EAE" w:rsidRPr="00E46725">
        <w:rPr>
          <w:rFonts w:cs="Open Sans"/>
          <w:lang w:val="cs-CZ"/>
        </w:rPr>
        <w:t>í</w:t>
      </w:r>
      <w:r w:rsidR="00552410" w:rsidRPr="00E46725">
        <w:rPr>
          <w:rFonts w:cs="Open Sans"/>
          <w:lang w:val="cs-CZ"/>
        </w:rPr>
        <w:t xml:space="preserve">, veřejných služeb a veřejné infrastruktury, které budou sloužit zejména stávajícím i novým obyvatelům </w:t>
      </w:r>
      <w:r w:rsidR="00390BCD">
        <w:rPr>
          <w:rFonts w:cs="Open Sans"/>
          <w:lang w:val="cs-CZ"/>
        </w:rPr>
        <w:t>Obce</w:t>
      </w:r>
      <w:r w:rsidR="00552410" w:rsidRPr="00E46725">
        <w:rPr>
          <w:rFonts w:cs="Open Sans"/>
          <w:lang w:val="cs-CZ"/>
        </w:rPr>
        <w:t>.</w:t>
      </w:r>
      <w:r w:rsidR="00DA2DF5" w:rsidRPr="00E46725">
        <w:rPr>
          <w:rFonts w:cs="Open Sans"/>
          <w:lang w:val="cs-CZ"/>
        </w:rPr>
        <w:t xml:space="preserve"> </w:t>
      </w:r>
    </w:p>
    <w:p w14:paraId="336FA4E0" w14:textId="1A5D4CF1" w:rsidR="00DA2DF5" w:rsidRPr="00E46725" w:rsidRDefault="00DA2DF5" w:rsidP="00AD564B">
      <w:pPr>
        <w:pStyle w:val="Odstavecseseznamem"/>
        <w:widowControl/>
        <w:numPr>
          <w:ilvl w:val="1"/>
          <w:numId w:val="2"/>
        </w:numPr>
        <w:ind w:left="567" w:hanging="567"/>
        <w:jc w:val="both"/>
        <w:rPr>
          <w:rFonts w:cs="Open Sans"/>
          <w:lang w:val="cs-CZ"/>
        </w:rPr>
      </w:pPr>
      <w:r w:rsidRPr="00E46725">
        <w:rPr>
          <w:rFonts w:cs="Open Sans"/>
          <w:lang w:val="cs-CZ"/>
        </w:rPr>
        <w:t xml:space="preserve">Investor zamýšlí </w:t>
      </w:r>
      <w:bookmarkStart w:id="2" w:name="_Hlk109890865"/>
      <w:r w:rsidRPr="00E46725">
        <w:rPr>
          <w:rFonts w:cs="Open Sans"/>
          <w:lang w:val="cs-CZ"/>
        </w:rPr>
        <w:t xml:space="preserve">na území </w:t>
      </w:r>
      <w:r w:rsidR="00390BCD">
        <w:rPr>
          <w:rFonts w:cs="Open Sans"/>
          <w:lang w:val="cs-CZ"/>
        </w:rPr>
        <w:t>Obce</w:t>
      </w:r>
      <w:r w:rsidRPr="00E46725">
        <w:rPr>
          <w:rFonts w:cs="Open Sans"/>
          <w:lang w:val="cs-CZ"/>
        </w:rPr>
        <w:t xml:space="preserve"> </w:t>
      </w:r>
      <w:bookmarkEnd w:id="2"/>
      <w:r w:rsidRPr="00E46725">
        <w:rPr>
          <w:rFonts w:cs="Open Sans"/>
          <w:lang w:val="cs-CZ"/>
        </w:rPr>
        <w:t>realizovat Investiční záměr, jak je v podrobnostech uveden v dalších ustanoveních této Smlouvy.</w:t>
      </w:r>
    </w:p>
    <w:p w14:paraId="50D51879" w14:textId="44A5814D" w:rsidR="00DA2DF5" w:rsidRPr="00E46725" w:rsidRDefault="00DA2DF5" w:rsidP="00AD564B">
      <w:pPr>
        <w:pStyle w:val="Odstavecseseznamem"/>
        <w:widowControl/>
        <w:numPr>
          <w:ilvl w:val="1"/>
          <w:numId w:val="2"/>
        </w:numPr>
        <w:ind w:left="567" w:hanging="567"/>
        <w:jc w:val="both"/>
        <w:rPr>
          <w:rFonts w:cs="Open Sans"/>
          <w:lang w:val="cs-CZ"/>
        </w:rPr>
      </w:pPr>
      <w:r w:rsidRPr="00E46725">
        <w:rPr>
          <w:rFonts w:cs="Open Sans"/>
          <w:lang w:val="cs-CZ"/>
        </w:rPr>
        <w:lastRenderedPageBreak/>
        <w:t>Smluvní strany jsou si vědomy toho, že realizace Investičního záměru vyvolá v dotčeném území zvýšené nároky na veřejnou infrastrukturu</w:t>
      </w:r>
      <w:r w:rsidR="005E4B6F">
        <w:rPr>
          <w:rFonts w:cs="Open Sans"/>
          <w:lang w:val="cs-CZ"/>
        </w:rPr>
        <w:t xml:space="preserve">, </w:t>
      </w:r>
      <w:r w:rsidRPr="00E46725">
        <w:rPr>
          <w:rFonts w:cs="Open Sans"/>
          <w:lang w:val="cs-CZ"/>
        </w:rPr>
        <w:t>občansk</w:t>
      </w:r>
      <w:r w:rsidR="00254EAE" w:rsidRPr="00E46725">
        <w:rPr>
          <w:rFonts w:cs="Open Sans"/>
          <w:lang w:val="cs-CZ"/>
        </w:rPr>
        <w:t>é vybavení</w:t>
      </w:r>
      <w:r w:rsidR="005E4B6F">
        <w:rPr>
          <w:rFonts w:cs="Open Sans"/>
          <w:lang w:val="cs-CZ"/>
        </w:rPr>
        <w:t xml:space="preserve"> a veřejné služby</w:t>
      </w:r>
      <w:r w:rsidRPr="00E46725">
        <w:rPr>
          <w:rFonts w:cs="Open Sans"/>
          <w:lang w:val="cs-CZ"/>
        </w:rPr>
        <w:t>, které bude nezbytné uspokojit.</w:t>
      </w:r>
    </w:p>
    <w:p w14:paraId="7E39ABDD" w14:textId="4A0AC56B" w:rsidR="00DA2DF5" w:rsidRPr="00E46725" w:rsidRDefault="00DA2DF5" w:rsidP="00AD564B">
      <w:pPr>
        <w:pStyle w:val="Odstavecseseznamem"/>
        <w:widowControl/>
        <w:numPr>
          <w:ilvl w:val="1"/>
          <w:numId w:val="2"/>
        </w:numPr>
        <w:ind w:left="567" w:hanging="567"/>
        <w:jc w:val="both"/>
        <w:rPr>
          <w:rFonts w:cs="Open Sans"/>
          <w:lang w:val="cs-CZ"/>
        </w:rPr>
      </w:pPr>
      <w:r w:rsidRPr="00E46725">
        <w:rPr>
          <w:rFonts w:cs="Open Sans"/>
          <w:lang w:val="cs-CZ"/>
        </w:rPr>
        <w:t xml:space="preserve">Podpora nové výstavby je v zájmu </w:t>
      </w:r>
      <w:r w:rsidR="00390BCD">
        <w:rPr>
          <w:rFonts w:cs="Open Sans"/>
          <w:lang w:val="cs-CZ"/>
        </w:rPr>
        <w:t>Obce</w:t>
      </w:r>
      <w:r w:rsidRPr="00E46725">
        <w:rPr>
          <w:rFonts w:cs="Open Sans"/>
          <w:lang w:val="cs-CZ"/>
        </w:rPr>
        <w:t xml:space="preserve"> a jeho obyvatel</w:t>
      </w:r>
      <w:r w:rsidR="00F8107C">
        <w:rPr>
          <w:rFonts w:cs="Open Sans"/>
          <w:lang w:val="cs-CZ"/>
        </w:rPr>
        <w:t xml:space="preserve">, </w:t>
      </w:r>
      <w:r w:rsidRPr="00E46725">
        <w:rPr>
          <w:rFonts w:cs="Open Sans"/>
          <w:lang w:val="cs-CZ"/>
        </w:rPr>
        <w:t xml:space="preserve">nicméně </w:t>
      </w:r>
      <w:r w:rsidR="00F8107C">
        <w:rPr>
          <w:rFonts w:cs="Open Sans"/>
          <w:lang w:val="cs-CZ"/>
        </w:rPr>
        <w:t xml:space="preserve">pouze za předpokladu, že bude </w:t>
      </w:r>
      <w:r w:rsidRPr="00E46725">
        <w:rPr>
          <w:rFonts w:cs="Open Sans"/>
          <w:lang w:val="cs-CZ"/>
        </w:rPr>
        <w:t xml:space="preserve">realizována v souladu s požadavky udržitelného rozvoje </w:t>
      </w:r>
      <w:r w:rsidR="00390BCD">
        <w:rPr>
          <w:rFonts w:cs="Open Sans"/>
          <w:lang w:val="cs-CZ"/>
        </w:rPr>
        <w:t>Obce</w:t>
      </w:r>
      <w:r w:rsidRPr="00E46725">
        <w:rPr>
          <w:rFonts w:cs="Open Sans"/>
          <w:lang w:val="cs-CZ"/>
        </w:rPr>
        <w:t>.</w:t>
      </w:r>
      <w:r w:rsidR="00E61EC5" w:rsidRPr="00E46725">
        <w:rPr>
          <w:rFonts w:cs="Open Sans"/>
          <w:lang w:val="cs-CZ"/>
        </w:rPr>
        <w:t xml:space="preserve"> </w:t>
      </w:r>
    </w:p>
    <w:p w14:paraId="2002ABAB" w14:textId="607DAF1A" w:rsidR="00673A31" w:rsidRPr="00E46725" w:rsidRDefault="00DA2DF5" w:rsidP="00AD564B">
      <w:pPr>
        <w:pStyle w:val="Odstavecseseznamem"/>
        <w:widowControl/>
        <w:numPr>
          <w:ilvl w:val="1"/>
          <w:numId w:val="2"/>
        </w:numPr>
        <w:ind w:left="567" w:hanging="567"/>
        <w:jc w:val="both"/>
        <w:rPr>
          <w:rFonts w:cs="Open Sans"/>
          <w:lang w:val="cs-CZ"/>
        </w:rPr>
      </w:pPr>
      <w:r w:rsidRPr="00E46725">
        <w:rPr>
          <w:rFonts w:cs="Open Sans"/>
          <w:lang w:val="cs-CZ"/>
        </w:rPr>
        <w:t>Investor má zájem se na rozvoji území dotčeného Investičním záměrem podílet. Investor vnímá svou odpovědnost za budoucí podobu území, ve kterém hodlá v budoucnu realizovat svůj Investiční záměr, stejně jako potřebu</w:t>
      </w:r>
      <w:r w:rsidR="00AD3AF6">
        <w:rPr>
          <w:rFonts w:cs="Open Sans"/>
          <w:lang w:val="cs-CZ"/>
        </w:rPr>
        <w:t>, aby</w:t>
      </w:r>
      <w:r w:rsidRPr="00E46725">
        <w:rPr>
          <w:rFonts w:cs="Open Sans"/>
          <w:lang w:val="cs-CZ"/>
        </w:rPr>
        <w:t xml:space="preserve"> </w:t>
      </w:r>
      <w:r w:rsidR="00AD3AF6">
        <w:rPr>
          <w:rFonts w:cs="Open Sans"/>
          <w:lang w:val="cs-CZ"/>
        </w:rPr>
        <w:t xml:space="preserve">byla </w:t>
      </w:r>
      <w:r w:rsidRPr="00E46725">
        <w:rPr>
          <w:rFonts w:cs="Open Sans"/>
          <w:lang w:val="cs-CZ"/>
        </w:rPr>
        <w:t>vybudov</w:t>
      </w:r>
      <w:r w:rsidR="00AD3AF6">
        <w:rPr>
          <w:rFonts w:cs="Open Sans"/>
          <w:lang w:val="cs-CZ"/>
        </w:rPr>
        <w:t xml:space="preserve">ána </w:t>
      </w:r>
      <w:r w:rsidRPr="00E46725">
        <w:rPr>
          <w:rFonts w:cs="Open Sans"/>
          <w:lang w:val="cs-CZ"/>
        </w:rPr>
        <w:t>odpovídající veřejn</w:t>
      </w:r>
      <w:r w:rsidR="00AD3AF6">
        <w:rPr>
          <w:rFonts w:cs="Open Sans"/>
          <w:lang w:val="cs-CZ"/>
        </w:rPr>
        <w:t>á</w:t>
      </w:r>
      <w:r w:rsidRPr="00E46725">
        <w:rPr>
          <w:rFonts w:cs="Open Sans"/>
          <w:lang w:val="cs-CZ"/>
        </w:rPr>
        <w:t xml:space="preserve"> infrastruktur</w:t>
      </w:r>
      <w:r w:rsidR="00AD3AF6">
        <w:rPr>
          <w:rFonts w:cs="Open Sans"/>
          <w:lang w:val="cs-CZ"/>
        </w:rPr>
        <w:t>a</w:t>
      </w:r>
      <w:r w:rsidRPr="00E46725">
        <w:rPr>
          <w:rFonts w:cs="Open Sans"/>
          <w:lang w:val="cs-CZ"/>
        </w:rPr>
        <w:t xml:space="preserve"> </w:t>
      </w:r>
      <w:r w:rsidR="00AD3AF6">
        <w:rPr>
          <w:rFonts w:cs="Open Sans"/>
          <w:lang w:val="cs-CZ"/>
        </w:rPr>
        <w:t xml:space="preserve">včetně </w:t>
      </w:r>
      <w:r w:rsidRPr="00E46725">
        <w:rPr>
          <w:rFonts w:cs="Open Sans"/>
          <w:lang w:val="cs-CZ"/>
        </w:rPr>
        <w:t>občansk</w:t>
      </w:r>
      <w:r w:rsidR="00254EAE" w:rsidRPr="00E46725">
        <w:rPr>
          <w:rFonts w:cs="Open Sans"/>
          <w:lang w:val="cs-CZ"/>
        </w:rPr>
        <w:t>é</w:t>
      </w:r>
      <w:r w:rsidR="00AD3AF6">
        <w:rPr>
          <w:rFonts w:cs="Open Sans"/>
          <w:lang w:val="cs-CZ"/>
        </w:rPr>
        <w:t>ho</w:t>
      </w:r>
      <w:r w:rsidRPr="00E46725">
        <w:rPr>
          <w:rFonts w:cs="Open Sans"/>
          <w:lang w:val="cs-CZ"/>
        </w:rPr>
        <w:t xml:space="preserve"> vybaven</w:t>
      </w:r>
      <w:r w:rsidR="00254EAE" w:rsidRPr="00E46725">
        <w:rPr>
          <w:rFonts w:cs="Open Sans"/>
          <w:lang w:val="cs-CZ"/>
        </w:rPr>
        <w:t>í</w:t>
      </w:r>
      <w:r w:rsidRPr="00E46725">
        <w:rPr>
          <w:rFonts w:cs="Open Sans"/>
          <w:lang w:val="cs-CZ"/>
        </w:rPr>
        <w:t xml:space="preserve"> reflektující rozšíření zástavby dotčeného území.</w:t>
      </w:r>
      <w:r w:rsidR="00E06CA9" w:rsidRPr="00E46725">
        <w:rPr>
          <w:rFonts w:cs="Open Sans"/>
          <w:lang w:val="cs-CZ"/>
        </w:rPr>
        <w:t xml:space="preserve"> </w:t>
      </w:r>
    </w:p>
    <w:p w14:paraId="0C4D0195" w14:textId="0947C274" w:rsidR="00DA2DF5" w:rsidRPr="004223E2" w:rsidRDefault="00DA2DF5" w:rsidP="00AD564B">
      <w:pPr>
        <w:pStyle w:val="Odstavecseseznamem"/>
        <w:widowControl/>
        <w:numPr>
          <w:ilvl w:val="1"/>
          <w:numId w:val="2"/>
        </w:numPr>
        <w:ind w:left="567" w:hanging="567"/>
        <w:jc w:val="both"/>
        <w:rPr>
          <w:rFonts w:cs="Open Sans"/>
          <w:lang w:val="cs-CZ"/>
        </w:rPr>
      </w:pPr>
      <w:r w:rsidRPr="004223E2">
        <w:rPr>
          <w:rFonts w:cs="Open Sans"/>
          <w:lang w:val="cs-CZ"/>
        </w:rPr>
        <w:t xml:space="preserve">Smluvní strany se proto dohodly na uzavření této Smlouvy, jejímž obsahem jsou vzájemné závazky </w:t>
      </w:r>
      <w:r w:rsidR="00390BCD">
        <w:rPr>
          <w:rFonts w:cs="Open Sans"/>
          <w:lang w:val="cs-CZ"/>
        </w:rPr>
        <w:t>Obce</w:t>
      </w:r>
      <w:r w:rsidRPr="004223E2">
        <w:rPr>
          <w:rFonts w:cs="Open Sans"/>
          <w:lang w:val="cs-CZ"/>
        </w:rPr>
        <w:t xml:space="preserve"> a Investora v rámci spolupráce na zajištění udržitelného rozvoje </w:t>
      </w:r>
      <w:r w:rsidR="00390BCD">
        <w:rPr>
          <w:rFonts w:cs="Open Sans"/>
          <w:lang w:val="cs-CZ"/>
        </w:rPr>
        <w:t>Obce</w:t>
      </w:r>
      <w:r w:rsidRPr="004223E2">
        <w:rPr>
          <w:rFonts w:cs="Open Sans"/>
          <w:lang w:val="cs-CZ"/>
        </w:rPr>
        <w:t xml:space="preserve"> a</w:t>
      </w:r>
      <w:r w:rsidR="00172CEB" w:rsidRPr="004223E2">
        <w:rPr>
          <w:rFonts w:cs="Open Sans"/>
          <w:lang w:val="cs-CZ"/>
        </w:rPr>
        <w:t> </w:t>
      </w:r>
      <w:r w:rsidRPr="004223E2">
        <w:rPr>
          <w:rFonts w:cs="Open Sans"/>
          <w:lang w:val="cs-CZ"/>
        </w:rPr>
        <w:t>ochrany veřejného zájmu při realizaci Investičního záměru Investora.</w:t>
      </w:r>
      <w:r w:rsidR="00AA2ED0" w:rsidRPr="004223E2">
        <w:rPr>
          <w:rFonts w:cs="Open Sans"/>
          <w:lang w:val="cs-CZ"/>
        </w:rPr>
        <w:t xml:space="preserve"> Smluvní strany prohlašují, že plnění Investora dle této Smlouvy je dobrovolným plněním Investora na základě svobodně uzavřené dohody Smluvních stran, která je prospěšná pro všechny Smluvní strany</w:t>
      </w:r>
      <w:r w:rsidR="007834FC" w:rsidRPr="004223E2">
        <w:rPr>
          <w:rFonts w:cs="Open Sans"/>
          <w:lang w:val="cs-CZ"/>
        </w:rPr>
        <w:t>, jakož i ve veřejném zájmu, a to zejména</w:t>
      </w:r>
      <w:r w:rsidR="00AA2ED0" w:rsidRPr="004223E2">
        <w:rPr>
          <w:rFonts w:cs="Open Sans"/>
          <w:lang w:val="cs-CZ"/>
        </w:rPr>
        <w:t xml:space="preserve"> v území dotčeném Investičním záměrem.</w:t>
      </w:r>
    </w:p>
    <w:p w14:paraId="7F29AE65" w14:textId="5E0F51BF" w:rsidR="00AA2ED0" w:rsidRPr="00E46725" w:rsidRDefault="00AA2ED0" w:rsidP="00AD564B">
      <w:pPr>
        <w:pStyle w:val="Odstavecseseznamem"/>
        <w:widowControl/>
        <w:numPr>
          <w:ilvl w:val="1"/>
          <w:numId w:val="2"/>
        </w:numPr>
        <w:ind w:left="567" w:hanging="567"/>
        <w:jc w:val="both"/>
        <w:rPr>
          <w:rFonts w:cs="Open Sans"/>
          <w:lang w:val="cs-CZ"/>
        </w:rPr>
      </w:pPr>
      <w:r w:rsidRPr="00E46725">
        <w:rPr>
          <w:rFonts w:cs="Open Sans"/>
          <w:lang w:val="cs-CZ"/>
        </w:rPr>
        <w:t xml:space="preserve">Smluvní strany berou na vědomí, že </w:t>
      </w:r>
      <w:r w:rsidR="00B22F05">
        <w:rPr>
          <w:rFonts w:cs="Open Sans"/>
          <w:lang w:val="cs-CZ"/>
        </w:rPr>
        <w:t>Obec</w:t>
      </w:r>
      <w:r w:rsidRPr="00E46725">
        <w:rPr>
          <w:rFonts w:cs="Open Sans"/>
          <w:lang w:val="cs-CZ"/>
        </w:rPr>
        <w:t xml:space="preserve"> uzavírá Smlouvu v rámci své samostatné působnosti, kdy nevystupuje jako vykonavatel státní moci a že při plnění svých závazků z této Smlouvy nebude zasahovat do rozhodování </w:t>
      </w:r>
      <w:r w:rsidR="005E1778">
        <w:rPr>
          <w:rFonts w:cs="Open Sans"/>
          <w:lang w:val="cs-CZ"/>
        </w:rPr>
        <w:t xml:space="preserve">jednotlivých </w:t>
      </w:r>
      <w:r w:rsidRPr="00E46725">
        <w:rPr>
          <w:rFonts w:cs="Open Sans"/>
          <w:lang w:val="cs-CZ"/>
        </w:rPr>
        <w:t>o</w:t>
      </w:r>
      <w:r w:rsidR="005E1778">
        <w:rPr>
          <w:rFonts w:cs="Open Sans"/>
          <w:lang w:val="cs-CZ"/>
        </w:rPr>
        <w:t>dborů</w:t>
      </w:r>
      <w:r w:rsidRPr="00E46725">
        <w:rPr>
          <w:rFonts w:cs="Open Sans"/>
          <w:lang w:val="cs-CZ"/>
        </w:rPr>
        <w:t xml:space="preserve"> </w:t>
      </w:r>
      <w:r w:rsidR="00390BCD">
        <w:rPr>
          <w:rFonts w:cs="Open Sans"/>
          <w:lang w:val="cs-CZ"/>
        </w:rPr>
        <w:t>obecního</w:t>
      </w:r>
      <w:r w:rsidR="001F3761">
        <w:rPr>
          <w:rFonts w:cs="Open Sans"/>
          <w:lang w:val="cs-CZ"/>
        </w:rPr>
        <w:t xml:space="preserve"> úřadu</w:t>
      </w:r>
      <w:r w:rsidR="00045051">
        <w:rPr>
          <w:rFonts w:cs="Open Sans"/>
          <w:lang w:val="cs-CZ"/>
        </w:rPr>
        <w:t xml:space="preserve"> </w:t>
      </w:r>
      <w:r w:rsidR="00390BCD">
        <w:rPr>
          <w:rFonts w:cs="Open Sans"/>
          <w:lang w:val="cs-CZ"/>
        </w:rPr>
        <w:t>Obce</w:t>
      </w:r>
      <w:r w:rsidRPr="00E46725">
        <w:rPr>
          <w:rFonts w:cs="Open Sans"/>
          <w:lang w:val="cs-CZ"/>
        </w:rPr>
        <w:t xml:space="preserve"> při výkonu státní správy v</w:t>
      </w:r>
      <w:r w:rsidR="00172CEB" w:rsidRPr="00E46725">
        <w:rPr>
          <w:rFonts w:cs="Open Sans"/>
          <w:lang w:val="cs-CZ"/>
        </w:rPr>
        <w:t> </w:t>
      </w:r>
      <w:r w:rsidRPr="00E46725">
        <w:rPr>
          <w:rFonts w:cs="Open Sans"/>
          <w:lang w:val="cs-CZ"/>
        </w:rPr>
        <w:t xml:space="preserve">přenesené působnosti, resp. že </w:t>
      </w:r>
      <w:r w:rsidR="00B22F05">
        <w:rPr>
          <w:rFonts w:cs="Open Sans"/>
          <w:lang w:val="cs-CZ"/>
        </w:rPr>
        <w:t>Obec</w:t>
      </w:r>
      <w:r w:rsidRPr="00E46725">
        <w:rPr>
          <w:rFonts w:cs="Open Sans"/>
          <w:lang w:val="cs-CZ"/>
        </w:rPr>
        <w:t xml:space="preserve"> bud</w:t>
      </w:r>
      <w:r w:rsidR="00D91FCE" w:rsidRPr="00E46725">
        <w:rPr>
          <w:rFonts w:cs="Open Sans"/>
          <w:lang w:val="cs-CZ"/>
        </w:rPr>
        <w:t>e</w:t>
      </w:r>
      <w:r w:rsidRPr="00E46725">
        <w:rPr>
          <w:rFonts w:cs="Open Sans"/>
          <w:lang w:val="cs-CZ"/>
        </w:rPr>
        <w:t xml:space="preserve"> jednat </w:t>
      </w:r>
      <w:r w:rsidR="00BC2943" w:rsidRPr="00E46725">
        <w:rPr>
          <w:rFonts w:cs="Open Sans"/>
          <w:lang w:val="cs-CZ"/>
        </w:rPr>
        <w:t xml:space="preserve">výhradně </w:t>
      </w:r>
      <w:r w:rsidRPr="00E46725">
        <w:rPr>
          <w:rFonts w:cs="Open Sans"/>
          <w:lang w:val="cs-CZ"/>
        </w:rPr>
        <w:t>jen v rámci své samostatné působnosti v</w:t>
      </w:r>
      <w:r w:rsidR="00172CEB" w:rsidRPr="00E46725">
        <w:rPr>
          <w:rFonts w:cs="Open Sans"/>
          <w:lang w:val="cs-CZ"/>
        </w:rPr>
        <w:t> </w:t>
      </w:r>
      <w:r w:rsidRPr="00E46725">
        <w:rPr>
          <w:rFonts w:cs="Open Sans"/>
          <w:lang w:val="cs-CZ"/>
        </w:rPr>
        <w:t>mezích platných právních předpisů a za podmínek dohodnutých v této Smlouvě.</w:t>
      </w:r>
    </w:p>
    <w:p w14:paraId="3676B4E4" w14:textId="45AA8A89" w:rsidR="004223E2" w:rsidRDefault="001B224E" w:rsidP="00AD564B">
      <w:pPr>
        <w:pStyle w:val="Odstavecseseznamem"/>
        <w:widowControl/>
        <w:numPr>
          <w:ilvl w:val="1"/>
          <w:numId w:val="2"/>
        </w:numPr>
        <w:ind w:left="567" w:hanging="567"/>
        <w:jc w:val="both"/>
        <w:rPr>
          <w:rFonts w:cs="Open Sans"/>
          <w:lang w:val="cs-CZ"/>
        </w:rPr>
      </w:pPr>
      <w:r w:rsidRPr="00E46725">
        <w:rPr>
          <w:rFonts w:cs="Open Sans"/>
          <w:lang w:val="cs-CZ"/>
        </w:rPr>
        <w:t>Tato Smlouva byla uzavřena podle pravidel uvedených v </w:t>
      </w:r>
      <w:r w:rsidR="006062FF" w:rsidRPr="00E46725">
        <w:rPr>
          <w:rFonts w:cs="Open Sans"/>
          <w:lang w:val="cs-CZ"/>
        </w:rPr>
        <w:t xml:space="preserve">Zásadách pro spolupráci s investory </w:t>
      </w:r>
      <w:r w:rsidR="002C6918">
        <w:rPr>
          <w:rFonts w:cs="Open Sans"/>
          <w:lang w:val="cs-CZ"/>
        </w:rPr>
        <w:t xml:space="preserve">obce </w:t>
      </w:r>
      <w:r w:rsidR="00092A63">
        <w:rPr>
          <w:rFonts w:cs="Open Sans"/>
          <w:lang w:val="cs-CZ"/>
        </w:rPr>
        <w:t>Ostravice</w:t>
      </w:r>
      <w:r w:rsidR="00092A63">
        <w:rPr>
          <w:rFonts w:cs="Open Sans"/>
          <w:lang w:val="cs-CZ"/>
        </w:rPr>
        <w:t xml:space="preserve"> </w:t>
      </w:r>
      <w:r w:rsidRPr="00E46725">
        <w:rPr>
          <w:rFonts w:cs="Open Sans"/>
          <w:lang w:val="cs-CZ"/>
        </w:rPr>
        <w:t>(jak je tento dokument podrobněji definován níže).</w:t>
      </w:r>
      <w:r w:rsidR="004223E2">
        <w:rPr>
          <w:rFonts w:cs="Open Sans"/>
          <w:lang w:val="cs-CZ"/>
        </w:rPr>
        <w:t xml:space="preserve"> </w:t>
      </w:r>
    </w:p>
    <w:p w14:paraId="56ECFAD4" w14:textId="4D04A6A7" w:rsidR="004223E2" w:rsidRPr="004223E2" w:rsidRDefault="004223E2" w:rsidP="00AD564B">
      <w:pPr>
        <w:pStyle w:val="Odstavecseseznamem"/>
        <w:widowControl/>
        <w:numPr>
          <w:ilvl w:val="1"/>
          <w:numId w:val="2"/>
        </w:numPr>
        <w:ind w:left="567" w:hanging="567"/>
        <w:jc w:val="both"/>
        <w:rPr>
          <w:rFonts w:cs="Open Sans"/>
          <w:lang w:val="cs-CZ"/>
        </w:rPr>
      </w:pPr>
      <w:r>
        <w:rPr>
          <w:rFonts w:cs="Open Sans"/>
          <w:lang w:val="cs-CZ"/>
        </w:rPr>
        <w:t>Smluvní strany konstatují, že uzavření této Smlouvy je ve veřejném zájmu</w:t>
      </w:r>
      <w:r w:rsidRPr="00E46725">
        <w:rPr>
          <w:rFonts w:cs="Open Sans"/>
          <w:lang w:val="cs-CZ"/>
        </w:rPr>
        <w:t xml:space="preserve">, </w:t>
      </w:r>
      <w:r>
        <w:rPr>
          <w:rFonts w:cs="Open Sans"/>
          <w:lang w:val="cs-CZ"/>
        </w:rPr>
        <w:t xml:space="preserve">a to z důvodů blíže vymezených v této Smlouvě a ve shora uvedených Zásadách pro spolupráci s investory.  </w:t>
      </w:r>
    </w:p>
    <w:p w14:paraId="7AFA1AC6" w14:textId="14AC3EAD" w:rsidR="00C53A5B" w:rsidRPr="00E46725" w:rsidRDefault="00C53A5B" w:rsidP="00AD564B">
      <w:pPr>
        <w:pStyle w:val="Nadpis2"/>
        <w:widowControl/>
        <w:numPr>
          <w:ilvl w:val="0"/>
          <w:numId w:val="1"/>
        </w:numPr>
        <w:tabs>
          <w:tab w:val="clear" w:pos="0"/>
        </w:tabs>
        <w:spacing w:before="360" w:after="120" w:line="276" w:lineRule="auto"/>
        <w:ind w:left="567" w:hanging="567"/>
        <w:jc w:val="both"/>
        <w:rPr>
          <w:rFonts w:cs="Open Sans"/>
          <w:lang w:val="cs-CZ"/>
        </w:rPr>
      </w:pPr>
      <w:bookmarkStart w:id="3" w:name="_Toc127610596"/>
      <w:bookmarkEnd w:id="1"/>
      <w:r w:rsidRPr="00E46725">
        <w:rPr>
          <w:rFonts w:cs="Open Sans"/>
          <w:lang w:val="cs-CZ"/>
        </w:rPr>
        <w:t>Základní pojmy</w:t>
      </w:r>
    </w:p>
    <w:p w14:paraId="702F2A77" w14:textId="77777777" w:rsidR="00D91FCE" w:rsidRPr="00E46725" w:rsidRDefault="00D91FCE"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14:paraId="2E84876E" w14:textId="6C8DFDAA" w:rsidR="00C12F6F" w:rsidRPr="00AD564B" w:rsidRDefault="00574763" w:rsidP="00AD564B">
      <w:pPr>
        <w:widowControl/>
        <w:ind w:left="567"/>
        <w:jc w:val="both"/>
        <w:rPr>
          <w:rFonts w:cs="Open Sans"/>
          <w:bCs/>
          <w:i/>
          <w:iCs/>
          <w:color w:val="0070C0"/>
          <w:lang w:val="cs-CZ"/>
        </w:rPr>
      </w:pPr>
      <w:r w:rsidRPr="00AD564B">
        <w:rPr>
          <w:rFonts w:cs="Open Sans"/>
          <w:bCs/>
          <w:i/>
          <w:iCs/>
          <w:color w:val="0070C0"/>
          <w:lang w:val="cs-CZ"/>
        </w:rPr>
        <w:t xml:space="preserve">POZNÁMKA: </w:t>
      </w:r>
      <w:r w:rsidR="00D91FCE" w:rsidRPr="00AD564B">
        <w:rPr>
          <w:rFonts w:cs="Open Sans"/>
          <w:bCs/>
          <w:i/>
          <w:iCs/>
          <w:color w:val="0070C0"/>
          <w:lang w:val="cs-CZ"/>
        </w:rPr>
        <w:t xml:space="preserve">Okruh definovaných pojmů musí být přizpůsoben a doplněn dle </w:t>
      </w:r>
      <w:r w:rsidR="004223E2" w:rsidRPr="00AD564B">
        <w:rPr>
          <w:rFonts w:cs="Open Sans"/>
          <w:bCs/>
          <w:i/>
          <w:iCs/>
          <w:color w:val="0070C0"/>
          <w:lang w:val="cs-CZ"/>
        </w:rPr>
        <w:t xml:space="preserve">použití </w:t>
      </w:r>
      <w:r w:rsidR="00D91FCE" w:rsidRPr="00AD564B">
        <w:rPr>
          <w:rFonts w:cs="Open Sans"/>
          <w:bCs/>
          <w:i/>
          <w:iCs/>
          <w:color w:val="0070C0"/>
          <w:lang w:val="cs-CZ"/>
        </w:rPr>
        <w:t>vzorové smlouvy</w:t>
      </w:r>
      <w:r w:rsidR="004223E2" w:rsidRPr="00AD564B">
        <w:rPr>
          <w:rFonts w:cs="Open Sans"/>
          <w:bCs/>
          <w:i/>
          <w:iCs/>
          <w:color w:val="0070C0"/>
          <w:lang w:val="cs-CZ"/>
        </w:rPr>
        <w:t xml:space="preserve"> v konkrétním případě</w:t>
      </w:r>
      <w:r w:rsidR="00D91FCE" w:rsidRPr="00AD564B">
        <w:rPr>
          <w:rFonts w:cs="Open Sans"/>
          <w:bCs/>
          <w:i/>
          <w:iCs/>
          <w:color w:val="0070C0"/>
          <w:lang w:val="cs-CZ"/>
        </w:rPr>
        <w:t>]</w:t>
      </w:r>
    </w:p>
    <w:p w14:paraId="7271C62B" w14:textId="313DE4F0" w:rsidR="00F968C0" w:rsidRPr="00E96C55" w:rsidRDefault="00F968C0" w:rsidP="00AD564B">
      <w:pPr>
        <w:widowControl/>
        <w:ind w:left="567"/>
        <w:jc w:val="both"/>
        <w:rPr>
          <w:rFonts w:cs="Open Sans"/>
          <w:i/>
          <w:iCs/>
          <w:kern w:val="48"/>
          <w:lang w:val="cs-CZ"/>
        </w:rPr>
      </w:pPr>
      <w:r w:rsidRPr="00BF089A">
        <w:rPr>
          <w:rFonts w:cs="Open Sans"/>
          <w:b/>
          <w:bCs/>
          <w:lang w:val="cs-CZ"/>
        </w:rPr>
        <w:t xml:space="preserve">Dokumentací pro povolení záměru („DPZ“) </w:t>
      </w:r>
      <w:r w:rsidRPr="00BF089A">
        <w:rPr>
          <w:rFonts w:cs="Open Sans"/>
          <w:lang w:val="cs-CZ"/>
        </w:rPr>
        <w:t>se rozumí projektová dokumentace a dokumentace pro povolení Investičního záměru, jak je definována v § 157 a § 158 Stavebního zákona.</w:t>
      </w:r>
    </w:p>
    <w:p w14:paraId="4C75D820" w14:textId="124BBDC1" w:rsidR="00F968C0" w:rsidRPr="00E96C55" w:rsidRDefault="00F968C0" w:rsidP="00AD564B">
      <w:pPr>
        <w:widowControl/>
        <w:ind w:left="567"/>
        <w:jc w:val="both"/>
        <w:rPr>
          <w:rFonts w:cs="Open Sans"/>
          <w:lang w:val="cs-CZ"/>
        </w:rPr>
      </w:pPr>
      <w:r w:rsidRPr="00E96C55">
        <w:rPr>
          <w:rFonts w:cs="Open Sans"/>
          <w:b/>
          <w:lang w:val="cs-CZ"/>
        </w:rPr>
        <w:t xml:space="preserve">Hrubou podlažní plochou </w:t>
      </w:r>
      <w:r w:rsidRPr="00E96C55">
        <w:rPr>
          <w:rFonts w:cs="Open Sans"/>
          <w:lang w:val="cs-CZ"/>
        </w:rPr>
        <w:t>(„</w:t>
      </w:r>
      <w:r w:rsidRPr="00E96C55">
        <w:rPr>
          <w:rFonts w:cs="Open Sans"/>
          <w:b/>
          <w:bCs/>
          <w:lang w:val="cs-CZ"/>
        </w:rPr>
        <w:t>HPP</w:t>
      </w:r>
      <w:r w:rsidRPr="00E96C55">
        <w:rPr>
          <w:rFonts w:cs="Open Sans"/>
          <w:lang w:val="cs-CZ"/>
        </w:rPr>
        <w:t xml:space="preserve">“) </w:t>
      </w:r>
      <w:r w:rsidR="00092A63">
        <w:t xml:space="preserve">se </w:t>
      </w:r>
      <w:proofErr w:type="spellStart"/>
      <w:r w:rsidR="00092A63">
        <w:t>rozumí</w:t>
      </w:r>
      <w:proofErr w:type="spellEnd"/>
      <w:r w:rsidR="00092A63">
        <w:t xml:space="preserve"> </w:t>
      </w:r>
      <w:proofErr w:type="spellStart"/>
      <w:r w:rsidR="00092A63">
        <w:t>součet</w:t>
      </w:r>
      <w:proofErr w:type="spellEnd"/>
      <w:r w:rsidR="00092A63">
        <w:t xml:space="preserve"> </w:t>
      </w:r>
      <w:proofErr w:type="spellStart"/>
      <w:r w:rsidR="00092A63">
        <w:t>ploch</w:t>
      </w:r>
      <w:proofErr w:type="spellEnd"/>
      <w:r w:rsidR="00092A63">
        <w:t xml:space="preserve"> </w:t>
      </w:r>
      <w:proofErr w:type="spellStart"/>
      <w:r w:rsidR="00092A63">
        <w:t>vymezených</w:t>
      </w:r>
      <w:proofErr w:type="spellEnd"/>
      <w:r w:rsidR="00092A63">
        <w:t xml:space="preserve"> </w:t>
      </w:r>
      <w:proofErr w:type="spellStart"/>
      <w:r w:rsidR="00092A63">
        <w:t>vnějším</w:t>
      </w:r>
      <w:proofErr w:type="spellEnd"/>
      <w:r w:rsidR="00092A63">
        <w:t xml:space="preserve"> </w:t>
      </w:r>
      <w:proofErr w:type="spellStart"/>
      <w:r w:rsidR="00092A63">
        <w:t>obrysem</w:t>
      </w:r>
      <w:proofErr w:type="spellEnd"/>
      <w:r w:rsidR="00092A63">
        <w:t xml:space="preserve"> </w:t>
      </w:r>
      <w:proofErr w:type="spellStart"/>
      <w:r w:rsidR="00092A63">
        <w:t>konstrukcí</w:t>
      </w:r>
      <w:proofErr w:type="spellEnd"/>
      <w:r w:rsidR="00092A63">
        <w:t xml:space="preserve"> </w:t>
      </w:r>
      <w:proofErr w:type="spellStart"/>
      <w:r w:rsidR="00092A63">
        <w:t>jednotlivých</w:t>
      </w:r>
      <w:proofErr w:type="spellEnd"/>
      <w:r w:rsidR="00092A63">
        <w:t xml:space="preserve"> </w:t>
      </w:r>
      <w:proofErr w:type="spellStart"/>
      <w:r w:rsidR="00092A63">
        <w:t>podlaží</w:t>
      </w:r>
      <w:proofErr w:type="spellEnd"/>
      <w:r w:rsidR="00092A63">
        <w:t xml:space="preserve"> </w:t>
      </w:r>
      <w:proofErr w:type="spellStart"/>
      <w:r w:rsidR="00092A63">
        <w:t>budovy</w:t>
      </w:r>
      <w:proofErr w:type="spellEnd"/>
      <w:r w:rsidR="00092A63">
        <w:t xml:space="preserve"> </w:t>
      </w:r>
      <w:proofErr w:type="spellStart"/>
      <w:r w:rsidR="00092A63">
        <w:t>kromě</w:t>
      </w:r>
      <w:proofErr w:type="spellEnd"/>
      <w:r w:rsidR="00092A63">
        <w:t xml:space="preserve"> </w:t>
      </w:r>
      <w:proofErr w:type="spellStart"/>
      <w:r w:rsidR="00092A63">
        <w:t>otevřených</w:t>
      </w:r>
      <w:proofErr w:type="spellEnd"/>
      <w:r w:rsidR="00092A63">
        <w:t xml:space="preserve"> a </w:t>
      </w:r>
      <w:proofErr w:type="spellStart"/>
      <w:r w:rsidR="00092A63">
        <w:t>částečně</w:t>
      </w:r>
      <w:proofErr w:type="spellEnd"/>
      <w:r w:rsidR="00092A63">
        <w:t xml:space="preserve"> </w:t>
      </w:r>
      <w:proofErr w:type="spellStart"/>
      <w:r w:rsidR="00092A63">
        <w:t>otevřených</w:t>
      </w:r>
      <w:proofErr w:type="spellEnd"/>
      <w:r w:rsidR="00092A63">
        <w:t xml:space="preserve"> </w:t>
      </w:r>
      <w:proofErr w:type="spellStart"/>
      <w:r w:rsidR="00092A63">
        <w:t>částí</w:t>
      </w:r>
      <w:proofErr w:type="spellEnd"/>
      <w:r w:rsidR="00092A63">
        <w:t xml:space="preserve"> (</w:t>
      </w:r>
      <w:proofErr w:type="spellStart"/>
      <w:r w:rsidR="00092A63">
        <w:t>balkony</w:t>
      </w:r>
      <w:proofErr w:type="spellEnd"/>
      <w:r w:rsidR="00092A63">
        <w:t xml:space="preserve">, </w:t>
      </w:r>
      <w:proofErr w:type="spellStart"/>
      <w:r w:rsidR="00092A63">
        <w:t>lodžie</w:t>
      </w:r>
      <w:proofErr w:type="spellEnd"/>
      <w:r w:rsidR="00092A63">
        <w:t xml:space="preserve">, </w:t>
      </w:r>
      <w:proofErr w:type="spellStart"/>
      <w:r w:rsidR="00092A63">
        <w:t>průchody</w:t>
      </w:r>
      <w:proofErr w:type="spellEnd"/>
      <w:r w:rsidR="00092A63">
        <w:t xml:space="preserve">, </w:t>
      </w:r>
      <w:proofErr w:type="spellStart"/>
      <w:r w:rsidR="00092A63">
        <w:t>střešní</w:t>
      </w:r>
      <w:proofErr w:type="spellEnd"/>
      <w:r w:rsidR="00092A63">
        <w:t xml:space="preserve"> </w:t>
      </w:r>
      <w:proofErr w:type="spellStart"/>
      <w:r w:rsidR="00092A63">
        <w:t>terasy</w:t>
      </w:r>
      <w:proofErr w:type="spellEnd"/>
      <w:r w:rsidR="00092A63">
        <w:t xml:space="preserve"> </w:t>
      </w:r>
      <w:proofErr w:type="spellStart"/>
      <w:r w:rsidR="00092A63">
        <w:t>apod</w:t>
      </w:r>
      <w:proofErr w:type="spellEnd"/>
      <w:r w:rsidR="00092A63">
        <w:t xml:space="preserve">.). V </w:t>
      </w:r>
      <w:proofErr w:type="spellStart"/>
      <w:r w:rsidR="00092A63">
        <w:t>podlažích</w:t>
      </w:r>
      <w:proofErr w:type="spellEnd"/>
      <w:r w:rsidR="00092A63">
        <w:t xml:space="preserve"> se </w:t>
      </w:r>
      <w:proofErr w:type="spellStart"/>
      <w:r w:rsidR="00092A63">
        <w:t>šikmými</w:t>
      </w:r>
      <w:proofErr w:type="spellEnd"/>
      <w:r w:rsidR="00092A63">
        <w:t xml:space="preserve"> </w:t>
      </w:r>
      <w:proofErr w:type="spellStart"/>
      <w:r w:rsidR="00092A63">
        <w:t>stěnami</w:t>
      </w:r>
      <w:proofErr w:type="spellEnd"/>
      <w:r w:rsidR="00092A63">
        <w:t xml:space="preserve"> </w:t>
      </w:r>
      <w:proofErr w:type="spellStart"/>
      <w:r w:rsidR="00092A63">
        <w:t>či</w:t>
      </w:r>
      <w:proofErr w:type="spellEnd"/>
      <w:r w:rsidR="00092A63">
        <w:t xml:space="preserve"> </w:t>
      </w:r>
      <w:proofErr w:type="spellStart"/>
      <w:r w:rsidR="00092A63">
        <w:t>šikmým</w:t>
      </w:r>
      <w:proofErr w:type="spellEnd"/>
      <w:r w:rsidR="00092A63">
        <w:t xml:space="preserve"> </w:t>
      </w:r>
      <w:proofErr w:type="spellStart"/>
      <w:r w:rsidR="00092A63">
        <w:t>stropem</w:t>
      </w:r>
      <w:proofErr w:type="spellEnd"/>
      <w:r w:rsidR="00092A63">
        <w:t xml:space="preserve"> se </w:t>
      </w:r>
      <w:proofErr w:type="spellStart"/>
      <w:r w:rsidR="00092A63">
        <w:t>započítává</w:t>
      </w:r>
      <w:proofErr w:type="spellEnd"/>
      <w:r w:rsidR="00092A63">
        <w:t xml:space="preserve"> </w:t>
      </w:r>
      <w:proofErr w:type="spellStart"/>
      <w:r w:rsidR="00092A63">
        <w:t>vnější</w:t>
      </w:r>
      <w:proofErr w:type="spellEnd"/>
      <w:r w:rsidR="00092A63">
        <w:t xml:space="preserve"> </w:t>
      </w:r>
      <w:proofErr w:type="spellStart"/>
      <w:r w:rsidR="00092A63">
        <w:t>obrys</w:t>
      </w:r>
      <w:proofErr w:type="spellEnd"/>
      <w:r w:rsidR="00092A63">
        <w:t xml:space="preserve"> </w:t>
      </w:r>
      <w:proofErr w:type="spellStart"/>
      <w:r w:rsidR="00092A63">
        <w:t>konstrukcí</w:t>
      </w:r>
      <w:proofErr w:type="spellEnd"/>
      <w:r w:rsidR="00092A63">
        <w:t xml:space="preserve"> v </w:t>
      </w:r>
      <w:proofErr w:type="spellStart"/>
      <w:r w:rsidR="00092A63">
        <w:t>úrovni</w:t>
      </w:r>
      <w:proofErr w:type="spellEnd"/>
      <w:r w:rsidR="00092A63">
        <w:t xml:space="preserve"> 1,2 m </w:t>
      </w:r>
      <w:proofErr w:type="spellStart"/>
      <w:r w:rsidR="00092A63">
        <w:t>nad</w:t>
      </w:r>
      <w:proofErr w:type="spellEnd"/>
      <w:r w:rsidR="00092A63">
        <w:t xml:space="preserve"> </w:t>
      </w:r>
      <w:proofErr w:type="spellStart"/>
      <w:r w:rsidR="00092A63">
        <w:t>úrovní</w:t>
      </w:r>
      <w:proofErr w:type="spellEnd"/>
      <w:r w:rsidR="00092A63">
        <w:t xml:space="preserve"> </w:t>
      </w:r>
      <w:proofErr w:type="spellStart"/>
      <w:r w:rsidR="00092A63">
        <w:t>podlahy</w:t>
      </w:r>
      <w:proofErr w:type="spellEnd"/>
      <w:r w:rsidR="00092A63">
        <w:t xml:space="preserve">. Do </w:t>
      </w:r>
      <w:proofErr w:type="spellStart"/>
      <w:r w:rsidR="00092A63">
        <w:t>výpočtu</w:t>
      </w:r>
      <w:proofErr w:type="spellEnd"/>
      <w:r w:rsidR="00092A63">
        <w:t xml:space="preserve"> HPP se </w:t>
      </w:r>
      <w:proofErr w:type="spellStart"/>
      <w:r w:rsidR="00092A63">
        <w:t>nezapočítávají</w:t>
      </w:r>
      <w:proofErr w:type="spellEnd"/>
      <w:r w:rsidR="00092A63">
        <w:t xml:space="preserve"> </w:t>
      </w:r>
      <w:proofErr w:type="spellStart"/>
      <w:r w:rsidR="00092A63">
        <w:t>plochy</w:t>
      </w:r>
      <w:proofErr w:type="spellEnd"/>
      <w:r w:rsidR="00092A63">
        <w:t xml:space="preserve"> </w:t>
      </w:r>
      <w:proofErr w:type="spellStart"/>
      <w:r w:rsidR="00092A63">
        <w:t>technických</w:t>
      </w:r>
      <w:proofErr w:type="spellEnd"/>
      <w:r w:rsidR="00092A63">
        <w:t xml:space="preserve"> a </w:t>
      </w:r>
      <w:proofErr w:type="spellStart"/>
      <w:r w:rsidR="00092A63">
        <w:t>pomocných</w:t>
      </w:r>
      <w:proofErr w:type="spellEnd"/>
      <w:r w:rsidR="00092A63">
        <w:t xml:space="preserve"> </w:t>
      </w:r>
      <w:proofErr w:type="spellStart"/>
      <w:r w:rsidR="00092A63">
        <w:t>prostor</w:t>
      </w:r>
      <w:proofErr w:type="spellEnd"/>
      <w:r w:rsidR="00092A63">
        <w:t xml:space="preserve"> </w:t>
      </w:r>
      <w:proofErr w:type="gramStart"/>
      <w:r w:rsidR="00092A63">
        <w:t>a</w:t>
      </w:r>
      <w:proofErr w:type="gramEnd"/>
      <w:r w:rsidR="00092A63">
        <w:t xml:space="preserve"> </w:t>
      </w:r>
      <w:proofErr w:type="spellStart"/>
      <w:r w:rsidR="00092A63">
        <w:t>objektů</w:t>
      </w:r>
      <w:proofErr w:type="spellEnd"/>
      <w:r w:rsidR="00092A63">
        <w:t xml:space="preserve"> </w:t>
      </w:r>
      <w:proofErr w:type="spellStart"/>
      <w:r w:rsidR="00092A63">
        <w:t>technické</w:t>
      </w:r>
      <w:proofErr w:type="spellEnd"/>
      <w:r w:rsidR="00092A63">
        <w:t xml:space="preserve"> </w:t>
      </w:r>
      <w:proofErr w:type="spellStart"/>
      <w:r w:rsidR="00092A63">
        <w:t>infrastruktury</w:t>
      </w:r>
      <w:proofErr w:type="spellEnd"/>
      <w:r w:rsidR="00092A63">
        <w:t xml:space="preserve">. Do </w:t>
      </w:r>
      <w:proofErr w:type="spellStart"/>
      <w:r w:rsidR="00092A63">
        <w:t>výpočtu</w:t>
      </w:r>
      <w:proofErr w:type="spellEnd"/>
      <w:r w:rsidR="00092A63">
        <w:t xml:space="preserve"> HPP se </w:t>
      </w:r>
      <w:proofErr w:type="spellStart"/>
      <w:r w:rsidR="00092A63">
        <w:t>naopak</w:t>
      </w:r>
      <w:proofErr w:type="spellEnd"/>
      <w:r w:rsidR="00092A63">
        <w:t xml:space="preserve"> </w:t>
      </w:r>
      <w:proofErr w:type="spellStart"/>
      <w:r w:rsidR="00092A63">
        <w:t>započítává</w:t>
      </w:r>
      <w:proofErr w:type="spellEnd"/>
      <w:r w:rsidR="00092A63">
        <w:t xml:space="preserve"> </w:t>
      </w:r>
      <w:proofErr w:type="spellStart"/>
      <w:r w:rsidR="00092A63">
        <w:t>ploch</w:t>
      </w:r>
      <w:proofErr w:type="spellEnd"/>
      <w:r w:rsidR="00092A63">
        <w:t xml:space="preserve"> </w:t>
      </w:r>
      <w:proofErr w:type="spellStart"/>
      <w:r w:rsidR="00092A63">
        <w:t>sklepů</w:t>
      </w:r>
      <w:proofErr w:type="spellEnd"/>
      <w:r w:rsidR="00092A63">
        <w:t xml:space="preserve"> a </w:t>
      </w:r>
      <w:proofErr w:type="spellStart"/>
      <w:r w:rsidR="00092A63">
        <w:t>dále</w:t>
      </w:r>
      <w:proofErr w:type="spellEnd"/>
      <w:r w:rsidR="00092A63">
        <w:t xml:space="preserve"> </w:t>
      </w:r>
      <w:proofErr w:type="spellStart"/>
      <w:r w:rsidR="00092A63">
        <w:t>zastavěná</w:t>
      </w:r>
      <w:proofErr w:type="spellEnd"/>
      <w:r w:rsidR="00092A63">
        <w:t xml:space="preserve"> </w:t>
      </w:r>
      <w:proofErr w:type="spellStart"/>
      <w:r w:rsidR="00092A63">
        <w:t>plocha</w:t>
      </w:r>
      <w:proofErr w:type="spellEnd"/>
      <w:r w:rsidR="00092A63">
        <w:t xml:space="preserve"> </w:t>
      </w:r>
      <w:proofErr w:type="spellStart"/>
      <w:r w:rsidR="00092A63">
        <w:t>garáží</w:t>
      </w:r>
      <w:proofErr w:type="spellEnd"/>
      <w:r w:rsidR="00092A63">
        <w:t xml:space="preserve"> a </w:t>
      </w:r>
      <w:proofErr w:type="spellStart"/>
      <w:r w:rsidR="00092A63">
        <w:t>povrchového</w:t>
      </w:r>
      <w:proofErr w:type="spellEnd"/>
      <w:r w:rsidR="00092A63">
        <w:t xml:space="preserve"> </w:t>
      </w:r>
      <w:proofErr w:type="spellStart"/>
      <w:r w:rsidR="00092A63">
        <w:t>parkoviště</w:t>
      </w:r>
      <w:proofErr w:type="spellEnd"/>
      <w:r w:rsidR="00092A63">
        <w:t xml:space="preserve">, </w:t>
      </w:r>
      <w:proofErr w:type="spellStart"/>
      <w:r w:rsidR="00092A63">
        <w:t>které</w:t>
      </w:r>
      <w:proofErr w:type="spellEnd"/>
      <w:r w:rsidR="00092A63">
        <w:t xml:space="preserve"> je </w:t>
      </w:r>
      <w:proofErr w:type="spellStart"/>
      <w:r w:rsidR="00092A63">
        <w:t>součástí</w:t>
      </w:r>
      <w:proofErr w:type="spellEnd"/>
      <w:r w:rsidR="00092A63">
        <w:t xml:space="preserve"> </w:t>
      </w:r>
      <w:proofErr w:type="spellStart"/>
      <w:r w:rsidR="00092A63">
        <w:t>Investičního</w:t>
      </w:r>
      <w:proofErr w:type="spellEnd"/>
      <w:r w:rsidR="00092A63">
        <w:t xml:space="preserve"> </w:t>
      </w:r>
      <w:proofErr w:type="spellStart"/>
      <w:r w:rsidR="00092A63">
        <w:t>záměru</w:t>
      </w:r>
      <w:proofErr w:type="spellEnd"/>
      <w:r w:rsidR="00092A63">
        <w:t>, s </w:t>
      </w:r>
      <w:proofErr w:type="spellStart"/>
      <w:r w:rsidR="00092A63">
        <w:t>výjimkou</w:t>
      </w:r>
      <w:proofErr w:type="spellEnd"/>
      <w:r w:rsidR="00092A63">
        <w:t xml:space="preserve"> </w:t>
      </w:r>
      <w:proofErr w:type="spellStart"/>
      <w:r w:rsidR="00092A63">
        <w:t>garáží</w:t>
      </w:r>
      <w:proofErr w:type="spellEnd"/>
      <w:r w:rsidR="00092A63">
        <w:t xml:space="preserve"> a </w:t>
      </w:r>
      <w:proofErr w:type="spellStart"/>
      <w:r w:rsidR="00092A63">
        <w:t>povrchového</w:t>
      </w:r>
      <w:proofErr w:type="spellEnd"/>
      <w:r w:rsidR="00092A63">
        <w:t xml:space="preserve"> </w:t>
      </w:r>
      <w:proofErr w:type="spellStart"/>
      <w:r w:rsidR="00092A63">
        <w:t>parkoviště</w:t>
      </w:r>
      <w:proofErr w:type="spellEnd"/>
      <w:r w:rsidR="00092A63">
        <w:t xml:space="preserve">, </w:t>
      </w:r>
      <w:proofErr w:type="spellStart"/>
      <w:r w:rsidR="00092A63">
        <w:t>které</w:t>
      </w:r>
      <w:proofErr w:type="spellEnd"/>
      <w:r w:rsidR="00092A63">
        <w:t xml:space="preserve"> </w:t>
      </w:r>
      <w:proofErr w:type="spellStart"/>
      <w:r w:rsidR="00092A63">
        <w:t>slouží</w:t>
      </w:r>
      <w:proofErr w:type="spellEnd"/>
      <w:r w:rsidR="00092A63">
        <w:t xml:space="preserve"> k </w:t>
      </w:r>
      <w:proofErr w:type="spellStart"/>
      <w:r w:rsidR="00092A63">
        <w:t>užívání</w:t>
      </w:r>
      <w:proofErr w:type="spellEnd"/>
      <w:r w:rsidR="00092A63">
        <w:t xml:space="preserve"> </w:t>
      </w:r>
      <w:proofErr w:type="spellStart"/>
      <w:r w:rsidR="00092A63">
        <w:t>veřejnosti</w:t>
      </w:r>
      <w:proofErr w:type="spellEnd"/>
      <w:r w:rsidRPr="00E96C55">
        <w:rPr>
          <w:rFonts w:cs="Open Sans"/>
          <w:lang w:val="cs-CZ"/>
        </w:rPr>
        <w:t>.</w:t>
      </w:r>
    </w:p>
    <w:p w14:paraId="20145401" w14:textId="1E495E04" w:rsidR="00F968C0" w:rsidRPr="00E46725" w:rsidRDefault="00F968C0" w:rsidP="00AD564B">
      <w:pPr>
        <w:widowControl/>
        <w:ind w:left="567"/>
        <w:jc w:val="both"/>
        <w:rPr>
          <w:rFonts w:cs="Open Sans"/>
          <w:lang w:val="cs-CZ"/>
        </w:rPr>
      </w:pPr>
      <w:r w:rsidRPr="003B2F93">
        <w:rPr>
          <w:rFonts w:cs="Open Sans"/>
          <w:b/>
          <w:bCs/>
          <w:lang w:val="cs-CZ"/>
        </w:rPr>
        <w:t>Inflačním indexem</w:t>
      </w:r>
      <w:r w:rsidRPr="003B2F93">
        <w:rPr>
          <w:rFonts w:cs="Open Sans"/>
          <w:lang w:val="cs-CZ"/>
        </w:rPr>
        <w:t xml:space="preserve"> se rozumí index určený podle pravidel uvedených v čl. </w:t>
      </w:r>
      <w:r w:rsidR="00BF089A" w:rsidRPr="003B2F93">
        <w:rPr>
          <w:rFonts w:cs="Open Sans"/>
          <w:lang w:val="cs-CZ"/>
        </w:rPr>
        <w:t>VI.</w:t>
      </w:r>
      <w:r w:rsidR="00574763" w:rsidRPr="003B2F93">
        <w:rPr>
          <w:rFonts w:cs="Open Sans"/>
          <w:lang w:val="cs-CZ"/>
        </w:rPr>
        <w:t>5</w:t>
      </w:r>
      <w:r w:rsidRPr="003B2F93">
        <w:rPr>
          <w:rFonts w:cs="Open Sans"/>
          <w:lang w:val="cs-CZ"/>
        </w:rPr>
        <w:t xml:space="preserve"> </w:t>
      </w:r>
      <w:r w:rsidR="00BF089A" w:rsidRPr="003B2F93">
        <w:rPr>
          <w:rFonts w:cs="Open Sans"/>
          <w:lang w:val="cs-CZ"/>
        </w:rPr>
        <w:t xml:space="preserve">této </w:t>
      </w:r>
      <w:r w:rsidRPr="003B2F93">
        <w:rPr>
          <w:rFonts w:cs="Open Sans"/>
          <w:lang w:val="cs-CZ"/>
        </w:rPr>
        <w:t>Smlouvy.</w:t>
      </w:r>
    </w:p>
    <w:p w14:paraId="390C5B16" w14:textId="21850EDA" w:rsidR="00766975" w:rsidRPr="00E96C55" w:rsidRDefault="00766975" w:rsidP="00AD564B">
      <w:pPr>
        <w:widowControl/>
        <w:ind w:left="567"/>
        <w:jc w:val="both"/>
        <w:rPr>
          <w:rFonts w:cs="Open Sans"/>
          <w:lang w:val="cs-CZ"/>
        </w:rPr>
      </w:pPr>
      <w:r w:rsidRPr="00E46725">
        <w:rPr>
          <w:rFonts w:cs="Open Sans"/>
          <w:b/>
          <w:bCs/>
          <w:lang w:val="cs-CZ"/>
        </w:rPr>
        <w:t>Investičním</w:t>
      </w:r>
      <w:r w:rsidRPr="00E46725">
        <w:rPr>
          <w:rFonts w:cs="Open Sans"/>
          <w:b/>
          <w:lang w:val="cs-CZ"/>
        </w:rPr>
        <w:t xml:space="preserve"> příspěvkem</w:t>
      </w:r>
      <w:r w:rsidRPr="00E46725">
        <w:rPr>
          <w:rFonts w:cs="Open Sans"/>
          <w:lang w:val="cs-CZ"/>
        </w:rPr>
        <w:t xml:space="preserve"> se rozumí Peněžní i Nepeněžní plnění Investora, jak jsou definovány v dalších bodech </w:t>
      </w:r>
      <w:r w:rsidR="00C12F6F" w:rsidRPr="00E46725">
        <w:rPr>
          <w:rFonts w:cs="Open Sans"/>
          <w:lang w:val="cs-CZ"/>
        </w:rPr>
        <w:t>této Smlouvy</w:t>
      </w:r>
      <w:r w:rsidRPr="00E46725">
        <w:rPr>
          <w:rFonts w:cs="Open Sans"/>
          <w:lang w:val="cs-CZ"/>
        </w:rPr>
        <w:t xml:space="preserve">, uskutečněné za účelem pokrytí části nákladů </w:t>
      </w:r>
      <w:r w:rsidR="00390BCD">
        <w:rPr>
          <w:rFonts w:cs="Open Sans"/>
          <w:lang w:val="cs-CZ"/>
        </w:rPr>
        <w:t>Obce</w:t>
      </w:r>
      <w:r w:rsidRPr="00E46725">
        <w:rPr>
          <w:rFonts w:cs="Open Sans"/>
          <w:lang w:val="cs-CZ"/>
        </w:rPr>
        <w:t xml:space="preserve"> na rozvoj </w:t>
      </w:r>
      <w:r w:rsidRPr="00E46725">
        <w:rPr>
          <w:rFonts w:cs="Open Sans"/>
          <w:lang w:val="cs-CZ"/>
        </w:rPr>
        <w:lastRenderedPageBreak/>
        <w:t>území spočívající zejména ve výstavbě a údržbě nové Veřejné infrastruktury</w:t>
      </w:r>
      <w:r w:rsidR="001F3761">
        <w:rPr>
          <w:rFonts w:cs="Open Sans"/>
          <w:lang w:val="cs-CZ"/>
        </w:rPr>
        <w:t xml:space="preserve"> </w:t>
      </w:r>
      <w:r w:rsidR="001F3761" w:rsidRPr="001F3761">
        <w:rPr>
          <w:rFonts w:cs="Open Sans"/>
          <w:lang w:val="cs-CZ"/>
        </w:rPr>
        <w:t>(vyjma Nezbytné infrastruktury pro Investiční záměr)</w:t>
      </w:r>
      <w:r w:rsidRPr="00E46725">
        <w:rPr>
          <w:rFonts w:cs="Open Sans"/>
          <w:lang w:val="cs-CZ"/>
        </w:rPr>
        <w:t xml:space="preserve"> a zajištění Veřejných služeb vyvolaných Investičním záměrem. </w:t>
      </w:r>
      <w:r w:rsidRPr="00E46725">
        <w:rPr>
          <w:rFonts w:cs="Open Sans"/>
          <w:bCs/>
          <w:lang w:val="cs-CZ"/>
        </w:rPr>
        <w:t xml:space="preserve">Investiční </w:t>
      </w:r>
      <w:r w:rsidRPr="00E46725">
        <w:rPr>
          <w:rFonts w:cs="Open Sans"/>
          <w:lang w:val="cs-CZ"/>
        </w:rPr>
        <w:t>příspěvek</w:t>
      </w:r>
      <w:r w:rsidRPr="00E46725">
        <w:rPr>
          <w:rFonts w:cs="Open Sans"/>
          <w:bCs/>
          <w:lang w:val="cs-CZ"/>
        </w:rPr>
        <w:t xml:space="preserve"> nezahrnuje náklady na </w:t>
      </w:r>
      <w:r w:rsidRPr="00E46725">
        <w:rPr>
          <w:rFonts w:cs="Open Sans"/>
          <w:lang w:val="cs-CZ"/>
        </w:rPr>
        <w:t xml:space="preserve">vybudování nebo úpravy Nezbytné infrastruktury pro Investiční záměr. </w:t>
      </w:r>
    </w:p>
    <w:p w14:paraId="64742D52" w14:textId="00E8711D" w:rsidR="00C12F6F" w:rsidRDefault="00C12F6F" w:rsidP="00AD564B">
      <w:pPr>
        <w:widowControl/>
        <w:ind w:left="567"/>
        <w:jc w:val="both"/>
        <w:rPr>
          <w:rFonts w:cs="Open Sans"/>
          <w:lang w:val="cs-CZ"/>
        </w:rPr>
      </w:pPr>
      <w:bookmarkStart w:id="4" w:name="_Hlk118370341"/>
      <w:bookmarkStart w:id="5" w:name="_Hlk118361862"/>
      <w:r w:rsidRPr="00E46725">
        <w:rPr>
          <w:rFonts w:cs="Open Sans"/>
          <w:b/>
          <w:lang w:val="cs-CZ"/>
        </w:rPr>
        <w:t>Nepeněžním plněním</w:t>
      </w:r>
      <w:r w:rsidRPr="00E46725">
        <w:rPr>
          <w:rFonts w:cs="Open Sans"/>
          <w:lang w:val="cs-CZ"/>
        </w:rPr>
        <w:t xml:space="preserve"> Investičního příspěvku se rozumí věcné, nepeněžní plnění Investičního příspěvku Investorem, tak jak je specifikováno touto Smlouvou. Nepeněžním plněním není závazek Investora podílet se na vybudování nové nebo úpravách stávající Nezbytné infrastruktury </w:t>
      </w:r>
      <w:r w:rsidRPr="00E46725">
        <w:rPr>
          <w:rFonts w:cs="Open Sans"/>
          <w:bCs/>
          <w:lang w:val="cs-CZ"/>
        </w:rPr>
        <w:t>pro Investiční záměr</w:t>
      </w:r>
      <w:r w:rsidRPr="00E46725">
        <w:rPr>
          <w:rFonts w:cs="Open Sans"/>
          <w:lang w:val="cs-CZ"/>
        </w:rPr>
        <w:t>.</w:t>
      </w:r>
    </w:p>
    <w:p w14:paraId="686EAA49" w14:textId="43F0B518" w:rsidR="00236C99" w:rsidRPr="00E46725" w:rsidRDefault="00236C99" w:rsidP="00AD564B">
      <w:pPr>
        <w:widowControl/>
        <w:ind w:left="567"/>
        <w:jc w:val="both"/>
        <w:rPr>
          <w:rFonts w:cs="Open Sans"/>
          <w:lang w:val="cs-CZ"/>
        </w:rPr>
      </w:pPr>
      <w:r w:rsidRPr="00236C99">
        <w:rPr>
          <w:rFonts w:cs="Open Sans"/>
          <w:b/>
          <w:bCs/>
          <w:lang w:val="cs-CZ"/>
        </w:rPr>
        <w:t>Nezbytnou infrastrukturou</w:t>
      </w:r>
      <w:r w:rsidRPr="00236C99">
        <w:rPr>
          <w:rFonts w:cs="Open Sans"/>
          <w:lang w:val="cs-CZ"/>
        </w:rPr>
        <w:t xml:space="preserve"> </w:t>
      </w:r>
      <w:r w:rsidRPr="00236C99">
        <w:rPr>
          <w:rFonts w:cs="Open Sans"/>
          <w:b/>
          <w:bCs/>
          <w:lang w:val="cs-CZ"/>
        </w:rPr>
        <w:t>pro Investiční záměr</w:t>
      </w:r>
      <w:r w:rsidRPr="00236C99">
        <w:rPr>
          <w:rFonts w:cs="Open Sans"/>
          <w:lang w:val="cs-CZ"/>
        </w:rPr>
        <w:t xml:space="preserve"> se rozumí veškerá veřejná dopravní a technická infrastruktura potřebná pro zajištění odpovídajícího a kvalitního fungování samotného Investičního záměru, bez jejíhož vybudování nebo bez jejíž úpravy nelze Investiční záměr ve smyslu § 193 odst. 1 písm. e) Stavebního zákona realizovat, a tudíž ani povolit.</w:t>
      </w:r>
    </w:p>
    <w:bookmarkEnd w:id="4"/>
    <w:bookmarkEnd w:id="5"/>
    <w:p w14:paraId="1F8CFCA6" w14:textId="1749A903" w:rsidR="00F968C0" w:rsidRPr="00E46725" w:rsidRDefault="00F968C0" w:rsidP="00AD564B">
      <w:pPr>
        <w:widowControl/>
        <w:ind w:left="567"/>
        <w:jc w:val="both"/>
        <w:rPr>
          <w:rFonts w:cs="Open Sans"/>
          <w:lang w:val="cs-CZ"/>
        </w:rPr>
      </w:pPr>
      <w:r w:rsidRPr="00E46725">
        <w:rPr>
          <w:rFonts w:cs="Open Sans"/>
          <w:b/>
          <w:bCs/>
          <w:lang w:val="cs-CZ"/>
        </w:rPr>
        <w:t>Občanským vybavením</w:t>
      </w:r>
      <w:r w:rsidRPr="00E46725">
        <w:rPr>
          <w:rFonts w:cs="Open Sans"/>
          <w:lang w:val="cs-CZ"/>
        </w:rPr>
        <w:t xml:space="preserve"> se dle § 10 odst. 1 písm. d) Stavebního zákona, rozumí stavby, zařízení a pozemky sloužící k zajištění základních potřeb obyvatel, zejména pro vzdělávání, výchovu a sport, sociální a zdravotní služby, kulturu, veřejnou správu a ochranu obyvatelstva.</w:t>
      </w:r>
    </w:p>
    <w:p w14:paraId="276A6F8B" w14:textId="77777777" w:rsidR="007C224E" w:rsidRPr="00E46725" w:rsidRDefault="007C224E" w:rsidP="00AD564B">
      <w:pPr>
        <w:widowControl/>
        <w:ind w:left="567"/>
        <w:jc w:val="both"/>
        <w:rPr>
          <w:rFonts w:cs="Open Sans"/>
          <w:lang w:val="cs-CZ"/>
        </w:rPr>
      </w:pPr>
      <w:r w:rsidRPr="00E46725">
        <w:rPr>
          <w:rFonts w:cs="Open Sans"/>
          <w:b/>
          <w:lang w:val="cs-CZ"/>
        </w:rPr>
        <w:t xml:space="preserve">Občanským zákoníkem </w:t>
      </w:r>
      <w:r w:rsidRPr="00E46725">
        <w:rPr>
          <w:rFonts w:cs="Open Sans"/>
          <w:lang w:val="cs-CZ"/>
        </w:rPr>
        <w:t>se rozumí zákon č. 89/2012 Sb., Občanský zákoník, ve znění pozdějších předpisů.</w:t>
      </w:r>
    </w:p>
    <w:p w14:paraId="7555A8D5" w14:textId="55301EF1" w:rsidR="00C12F6F" w:rsidRPr="00BF089A" w:rsidRDefault="00C12F6F" w:rsidP="00AD564B">
      <w:pPr>
        <w:widowControl/>
        <w:ind w:left="567"/>
        <w:jc w:val="both"/>
        <w:rPr>
          <w:rFonts w:cs="Open Sans"/>
          <w:lang w:val="cs-CZ"/>
        </w:rPr>
      </w:pPr>
      <w:r w:rsidRPr="00E46725">
        <w:rPr>
          <w:rFonts w:cs="Open Sans"/>
          <w:b/>
          <w:lang w:val="cs-CZ"/>
        </w:rPr>
        <w:t xml:space="preserve">Peněžním plněním </w:t>
      </w:r>
      <w:r w:rsidRPr="00E46725">
        <w:rPr>
          <w:rFonts w:cs="Open Sans"/>
          <w:lang w:val="cs-CZ"/>
        </w:rPr>
        <w:t xml:space="preserve">Investičního příspěvku se rozumí finanční </w:t>
      </w:r>
      <w:r w:rsidRPr="00C1154F">
        <w:rPr>
          <w:rFonts w:cs="Open Sans"/>
          <w:lang w:val="cs-CZ"/>
        </w:rPr>
        <w:t xml:space="preserve">plnění Investora hrazené do fondu veřejné infrastruktury </w:t>
      </w:r>
      <w:r w:rsidR="00390BCD">
        <w:rPr>
          <w:rFonts w:cs="Open Sans"/>
          <w:lang w:val="cs-CZ"/>
        </w:rPr>
        <w:t>Obce</w:t>
      </w:r>
      <w:r w:rsidRPr="00C1154F">
        <w:rPr>
          <w:rFonts w:cs="Open Sans"/>
          <w:lang w:val="cs-CZ"/>
        </w:rPr>
        <w:t xml:space="preserve">, za účelem pokrytí části nákladů </w:t>
      </w:r>
      <w:r w:rsidR="00390BCD">
        <w:rPr>
          <w:rFonts w:cs="Open Sans"/>
          <w:lang w:val="cs-CZ"/>
        </w:rPr>
        <w:t>Obce</w:t>
      </w:r>
      <w:r w:rsidRPr="00C1154F">
        <w:rPr>
          <w:rFonts w:cs="Open Sans"/>
          <w:lang w:val="cs-CZ"/>
        </w:rPr>
        <w:t xml:space="preserve"> na rozvoj území vyvolaných Investičním záměrem</w:t>
      </w:r>
      <w:r w:rsidR="00A876F7" w:rsidRPr="00C1154F">
        <w:rPr>
          <w:rFonts w:cs="Open Sans"/>
          <w:lang w:val="cs-CZ"/>
        </w:rPr>
        <w:t>.</w:t>
      </w:r>
      <w:r w:rsidRPr="00C1154F">
        <w:rPr>
          <w:rFonts w:cs="Open Sans"/>
          <w:lang w:val="cs-CZ"/>
        </w:rPr>
        <w:t xml:space="preserve"> Peněžní plnění Investičního příspěvku</w:t>
      </w:r>
      <w:r w:rsidRPr="00E46725">
        <w:rPr>
          <w:rFonts w:cs="Open Sans"/>
          <w:lang w:val="cs-CZ"/>
        </w:rPr>
        <w:t xml:space="preserve"> není místním poplatkem ve smyslu zákona </w:t>
      </w:r>
      <w:r w:rsidRPr="00BF089A">
        <w:rPr>
          <w:rFonts w:cs="Open Sans"/>
          <w:lang w:val="cs-CZ"/>
        </w:rPr>
        <w:t>č. 565/1990 Sb., o místních poplatcích, ve znění pozdějších předpisů.</w:t>
      </w:r>
    </w:p>
    <w:p w14:paraId="3905A0F6" w14:textId="41FAF711" w:rsidR="00F968C0" w:rsidRPr="00E46725" w:rsidRDefault="00F968C0" w:rsidP="00AD564B">
      <w:pPr>
        <w:widowControl/>
        <w:ind w:left="567"/>
        <w:jc w:val="both"/>
        <w:rPr>
          <w:rFonts w:cs="Open Sans"/>
          <w:lang w:val="cs-CZ"/>
        </w:rPr>
      </w:pPr>
      <w:r w:rsidRPr="00BF089A">
        <w:rPr>
          <w:rFonts w:cs="Open Sans"/>
          <w:b/>
          <w:bCs/>
          <w:lang w:val="cs-CZ"/>
        </w:rPr>
        <w:t>Povolení záměru</w:t>
      </w:r>
      <w:r w:rsidRPr="00BF089A">
        <w:rPr>
          <w:rFonts w:cs="Open Sans"/>
          <w:lang w:val="cs-CZ"/>
        </w:rPr>
        <w:t xml:space="preserve"> V případě, kdy tato Smlouva odkazuje na „povolení záměru“, zahrnuje tento pojem, kterým se rozumí povolení záměru dle § 197 a násl. Stavebního zákona, také instituty a správní akty se stejným účinkem ve smyslu Stavebního zákona.</w:t>
      </w:r>
    </w:p>
    <w:p w14:paraId="25E4F740" w14:textId="203B740B" w:rsidR="00380E4E" w:rsidRDefault="00380E4E" w:rsidP="00AD564B">
      <w:pPr>
        <w:widowControl/>
        <w:ind w:left="567"/>
        <w:jc w:val="both"/>
        <w:rPr>
          <w:rFonts w:cs="Open Sans"/>
          <w:bCs/>
          <w:lang w:val="cs-CZ"/>
        </w:rPr>
      </w:pPr>
      <w:r>
        <w:rPr>
          <w:rFonts w:cs="Open Sans"/>
          <w:b/>
          <w:lang w:val="cs-CZ"/>
        </w:rPr>
        <w:t xml:space="preserve">Pozemky </w:t>
      </w:r>
      <w:r>
        <w:rPr>
          <w:rFonts w:cs="Open Sans"/>
          <w:bCs/>
          <w:lang w:val="cs-CZ"/>
        </w:rPr>
        <w:t xml:space="preserve">se rozumí pozemky </w:t>
      </w:r>
      <w:proofErr w:type="spellStart"/>
      <w:r w:rsidRPr="00E46725">
        <w:rPr>
          <w:rFonts w:cs="Open Sans"/>
          <w:lang w:val="cs-CZ"/>
        </w:rPr>
        <w:t>parc</w:t>
      </w:r>
      <w:proofErr w:type="spellEnd"/>
      <w:r w:rsidRPr="00E46725">
        <w:rPr>
          <w:rFonts w:cs="Open Sans"/>
          <w:lang w:val="cs-CZ"/>
        </w:rPr>
        <w:t xml:space="preserve">. č. </w:t>
      </w:r>
      <w:r w:rsidRPr="00380E4E">
        <w:rPr>
          <w:rFonts w:cs="Open Sans"/>
          <w:bCs/>
          <w:highlight w:val="lightGray"/>
          <w:lang w:val="cs-CZ"/>
        </w:rPr>
        <w:t>[…]</w:t>
      </w:r>
      <w:r w:rsidRPr="00E46725">
        <w:rPr>
          <w:rFonts w:cs="Open Sans"/>
          <w:lang w:val="cs-CZ"/>
        </w:rPr>
        <w:t xml:space="preserve"> v </w:t>
      </w:r>
      <w:proofErr w:type="spellStart"/>
      <w:r w:rsidRPr="00E46725">
        <w:rPr>
          <w:rFonts w:cs="Open Sans"/>
          <w:lang w:val="cs-CZ"/>
        </w:rPr>
        <w:t>k.ú</w:t>
      </w:r>
      <w:proofErr w:type="spellEnd"/>
      <w:r w:rsidRPr="00E46725">
        <w:rPr>
          <w:rFonts w:cs="Open Sans"/>
          <w:lang w:val="cs-CZ"/>
        </w:rPr>
        <w:t>.</w:t>
      </w:r>
      <w:r>
        <w:rPr>
          <w:rFonts w:cs="Open Sans"/>
          <w:lang w:val="cs-CZ"/>
        </w:rPr>
        <w:t xml:space="preserve">, na kterých </w:t>
      </w:r>
      <w:r w:rsidR="006406EF">
        <w:rPr>
          <w:rFonts w:cs="Open Sans"/>
          <w:lang w:val="cs-CZ"/>
        </w:rPr>
        <w:t>má být</w:t>
      </w:r>
      <w:r>
        <w:rPr>
          <w:rFonts w:cs="Open Sans"/>
          <w:lang w:val="cs-CZ"/>
        </w:rPr>
        <w:t xml:space="preserve"> připravován a realizován Investiční záměr</w:t>
      </w:r>
      <w:r w:rsidR="00372D92">
        <w:rPr>
          <w:rFonts w:cs="Open Sans"/>
          <w:lang w:val="cs-CZ"/>
        </w:rPr>
        <w:t xml:space="preserve">, jak jsou tyto zakresleny v příloze č. </w:t>
      </w:r>
      <w:r w:rsidR="00372D92" w:rsidRPr="00372D92">
        <w:rPr>
          <w:rFonts w:cs="Open Sans"/>
          <w:bCs/>
          <w:highlight w:val="lightGray"/>
          <w:lang w:val="cs-CZ"/>
        </w:rPr>
        <w:t>[…]</w:t>
      </w:r>
      <w:r w:rsidR="00372D92">
        <w:rPr>
          <w:rFonts w:cs="Open Sans"/>
          <w:bCs/>
          <w:lang w:val="cs-CZ"/>
        </w:rPr>
        <w:t xml:space="preserve"> Smlouvy</w:t>
      </w:r>
      <w:r w:rsidR="006E1275" w:rsidRPr="00AE04E1">
        <w:rPr>
          <w:rFonts w:cs="Open Sans"/>
          <w:lang w:val="cs-CZ"/>
        </w:rPr>
        <w:t>, a které jsou v okamžiku uzavření této Smlouvy ve vlastnictví Investora</w:t>
      </w:r>
      <w:r w:rsidR="00AE04E1">
        <w:rPr>
          <w:rFonts w:cs="Open Sans"/>
          <w:bCs/>
          <w:lang w:val="cs-CZ"/>
        </w:rPr>
        <w:t>.</w:t>
      </w:r>
    </w:p>
    <w:p w14:paraId="66B0952A" w14:textId="5C25E709" w:rsidR="00AE04E1" w:rsidRPr="00AD564B" w:rsidRDefault="00AE04E1" w:rsidP="00AD564B">
      <w:pPr>
        <w:widowControl/>
        <w:ind w:left="567"/>
        <w:jc w:val="both"/>
        <w:rPr>
          <w:rFonts w:cs="Open Sans"/>
          <w:bCs/>
          <w:i/>
          <w:iCs/>
          <w:color w:val="0070C0"/>
          <w:lang w:val="cs-CZ"/>
        </w:rPr>
      </w:pPr>
      <w:r w:rsidRPr="00AD564B">
        <w:rPr>
          <w:rFonts w:cs="Open Sans"/>
          <w:bCs/>
          <w:i/>
          <w:iCs/>
          <w:color w:val="0070C0"/>
          <w:lang w:val="cs-CZ"/>
        </w:rPr>
        <w:t>POZNÁMKA: V případě, že Pozemky nejsou ve vlastnictví Investora, lze alternativně uvést: Investor prohlašuje, že dle smluvního ujednání s vlastníkem Pozemků je oprávněn realizovat na Pozemcích Investiční záměr v souladu s touto Smlouvou a má potřebná oprávnění ke splnění veškerých svých dalších závazků z této Smlouvy.</w:t>
      </w:r>
      <w:r w:rsidR="007B528B" w:rsidRPr="007B528B">
        <w:t xml:space="preserve"> </w:t>
      </w:r>
      <w:r w:rsidR="007B528B" w:rsidRPr="007B528B">
        <w:rPr>
          <w:rFonts w:cs="Open Sans"/>
          <w:bCs/>
          <w:i/>
          <w:iCs/>
          <w:color w:val="0070C0"/>
          <w:lang w:val="cs-CZ"/>
        </w:rPr>
        <w:t>Doporučujeme uvést, jakým konkrétním způsobem má Investor smluvně Pozemky zajištěny s jejich vlastníky.</w:t>
      </w:r>
    </w:p>
    <w:p w14:paraId="36106BD3" w14:textId="53E22652" w:rsidR="0071140A" w:rsidRPr="00E46725" w:rsidRDefault="0071140A" w:rsidP="00AD564B">
      <w:pPr>
        <w:widowControl/>
        <w:ind w:left="567"/>
        <w:jc w:val="both"/>
        <w:rPr>
          <w:rFonts w:cs="Open Sans"/>
          <w:bCs/>
          <w:lang w:val="cs-CZ"/>
        </w:rPr>
      </w:pPr>
      <w:r w:rsidRPr="00E46725">
        <w:rPr>
          <w:rFonts w:cs="Open Sans"/>
          <w:b/>
          <w:lang w:val="cs-CZ"/>
        </w:rPr>
        <w:t xml:space="preserve">Správním řádem </w:t>
      </w:r>
      <w:r w:rsidRPr="00E46725">
        <w:rPr>
          <w:rFonts w:cs="Open Sans"/>
          <w:lang w:val="cs-CZ"/>
        </w:rPr>
        <w:t>se rozumí zákon č. 500/2004 Sb., správní řád, ve znění pozdějších předpisů.</w:t>
      </w:r>
    </w:p>
    <w:p w14:paraId="6CAC0F5A" w14:textId="7787F6B5" w:rsidR="007C224E" w:rsidRPr="00E46725" w:rsidRDefault="007C224E" w:rsidP="00AD564B">
      <w:pPr>
        <w:widowControl/>
        <w:ind w:left="567"/>
        <w:jc w:val="both"/>
        <w:rPr>
          <w:rFonts w:cs="Open Sans"/>
          <w:lang w:val="cs-CZ"/>
        </w:rPr>
      </w:pPr>
      <w:r w:rsidRPr="00E46725">
        <w:rPr>
          <w:rFonts w:cs="Open Sans"/>
          <w:b/>
          <w:lang w:val="cs-CZ"/>
        </w:rPr>
        <w:t>Stavebním zákonem</w:t>
      </w:r>
      <w:r w:rsidRPr="00E46725">
        <w:rPr>
          <w:rFonts w:cs="Open Sans"/>
          <w:lang w:val="cs-CZ"/>
        </w:rPr>
        <w:t xml:space="preserve"> se rozumí zákon č. 283/2021 Sb., stavební zákon, ve znění pozdějších předpisů.</w:t>
      </w:r>
    </w:p>
    <w:p w14:paraId="4F6C8FBF" w14:textId="23DF7D66" w:rsidR="00D91FCE" w:rsidRPr="00E46725" w:rsidRDefault="00D91FCE" w:rsidP="00AD564B">
      <w:pPr>
        <w:widowControl/>
        <w:ind w:left="567"/>
        <w:jc w:val="both"/>
        <w:rPr>
          <w:rFonts w:cs="Open Sans"/>
          <w:lang w:val="cs-CZ"/>
        </w:rPr>
      </w:pPr>
      <w:r w:rsidRPr="00E46725">
        <w:rPr>
          <w:rFonts w:cs="Open Sans"/>
          <w:b/>
          <w:bCs/>
          <w:lang w:val="cs-CZ"/>
        </w:rPr>
        <w:t>Veřejnou infrastrukturou</w:t>
      </w:r>
      <w:r w:rsidRPr="00E46725">
        <w:rPr>
          <w:rFonts w:cs="Open Sans"/>
          <w:lang w:val="cs-CZ"/>
        </w:rPr>
        <w:t xml:space="preserve"> </w:t>
      </w:r>
      <w:bookmarkStart w:id="6" w:name="_Hlk118361784"/>
      <w:r w:rsidRPr="00E46725">
        <w:rPr>
          <w:rFonts w:cs="Open Sans"/>
          <w:lang w:val="cs-CZ"/>
        </w:rPr>
        <w:t xml:space="preserve">se dle </w:t>
      </w:r>
      <w:r w:rsidR="00673A31" w:rsidRPr="00E46725">
        <w:rPr>
          <w:rFonts w:cs="Open Sans"/>
          <w:lang w:val="cs-CZ"/>
        </w:rPr>
        <w:t xml:space="preserve">§ 10 odst. 1 </w:t>
      </w:r>
      <w:r w:rsidR="000C56B5" w:rsidRPr="00E46725">
        <w:rPr>
          <w:rFonts w:cs="Open Sans"/>
          <w:lang w:val="cs-CZ"/>
        </w:rPr>
        <w:t xml:space="preserve">Stavebního </w:t>
      </w:r>
      <w:r w:rsidRPr="00E46725">
        <w:rPr>
          <w:rFonts w:cs="Open Sans"/>
          <w:lang w:val="cs-CZ"/>
        </w:rPr>
        <w:t xml:space="preserve">zákona rozumí </w:t>
      </w:r>
      <w:bookmarkEnd w:id="6"/>
      <w:r w:rsidR="006E3218" w:rsidRPr="00E46725">
        <w:rPr>
          <w:rFonts w:cs="Open Sans"/>
          <w:lang w:val="cs-CZ"/>
        </w:rPr>
        <w:t>dopravní infrastruktura, technická infrastruktura, včetně zelené infrastruktury, občanské vybavení a veřejné prostranství.</w:t>
      </w:r>
    </w:p>
    <w:p w14:paraId="53999BA9" w14:textId="66BD96D2" w:rsidR="00E5091F" w:rsidRPr="00E46725" w:rsidRDefault="00D91FCE" w:rsidP="00AD564B">
      <w:pPr>
        <w:widowControl/>
        <w:ind w:left="567"/>
        <w:jc w:val="both"/>
        <w:rPr>
          <w:rFonts w:cs="Open Sans"/>
          <w:lang w:val="cs-CZ"/>
        </w:rPr>
      </w:pPr>
      <w:r w:rsidRPr="00E46725">
        <w:rPr>
          <w:rFonts w:cs="Open Sans"/>
          <w:b/>
          <w:bCs/>
          <w:lang w:val="cs-CZ"/>
        </w:rPr>
        <w:t>Veřejnými službami</w:t>
      </w:r>
      <w:r w:rsidRPr="00E46725">
        <w:rPr>
          <w:rFonts w:cs="Open Sans"/>
          <w:lang w:val="cs-CZ"/>
        </w:rPr>
        <w:t xml:space="preserve"> se dle § 2 odst. 2 zákona č. 128/2000 Sb., o obcích</w:t>
      </w:r>
      <w:r w:rsidR="00BC2943" w:rsidRPr="00E46725">
        <w:rPr>
          <w:rFonts w:cs="Open Sans"/>
          <w:lang w:val="cs-CZ"/>
        </w:rPr>
        <w:t xml:space="preserve"> (obecní zřízení)</w:t>
      </w:r>
      <w:r w:rsidRPr="00E46725">
        <w:rPr>
          <w:rFonts w:cs="Open Sans"/>
          <w:lang w:val="cs-CZ"/>
        </w:rPr>
        <w:t xml:space="preserve">, ve znění pozdějších předpisů, rozumí služby, které </w:t>
      </w:r>
      <w:r w:rsidR="00B22F05">
        <w:rPr>
          <w:rFonts w:cs="Open Sans"/>
          <w:lang w:val="cs-CZ"/>
        </w:rPr>
        <w:t>Obec</w:t>
      </w:r>
      <w:r w:rsidRPr="00E46725">
        <w:rPr>
          <w:rFonts w:cs="Open Sans"/>
          <w:lang w:val="cs-CZ"/>
        </w:rPr>
        <w:t xml:space="preserve"> poskytuje při péči o všestranný rozvoj svého území a o</w:t>
      </w:r>
      <w:r w:rsidR="00172CEB" w:rsidRPr="00E46725">
        <w:rPr>
          <w:rFonts w:cs="Open Sans"/>
          <w:lang w:val="cs-CZ"/>
        </w:rPr>
        <w:t> </w:t>
      </w:r>
      <w:r w:rsidRPr="00E46725">
        <w:rPr>
          <w:rFonts w:cs="Open Sans"/>
          <w:lang w:val="cs-CZ"/>
        </w:rPr>
        <w:t>potřeby svých občanů a při ochraně veřejného zájmu tj. např. školství, zdravotnictví, sociální služby, kultura, doprava, veřejný prostor aj.</w:t>
      </w:r>
    </w:p>
    <w:p w14:paraId="4CE293FB" w14:textId="7121C2EE" w:rsidR="001B224E" w:rsidRPr="00E46725" w:rsidRDefault="0054451B" w:rsidP="00AD564B">
      <w:pPr>
        <w:widowControl/>
        <w:ind w:left="567"/>
        <w:jc w:val="both"/>
        <w:rPr>
          <w:rFonts w:cs="Open Sans"/>
          <w:bCs/>
          <w:lang w:val="cs-CZ"/>
        </w:rPr>
      </w:pPr>
      <w:r w:rsidRPr="00E46725">
        <w:rPr>
          <w:rFonts w:cs="Open Sans"/>
          <w:b/>
          <w:bCs/>
          <w:lang w:val="cs-CZ"/>
        </w:rPr>
        <w:lastRenderedPageBreak/>
        <w:t xml:space="preserve">Zásadami pro spolupráci s investory </w:t>
      </w:r>
      <w:r w:rsidR="001B224E" w:rsidRPr="00E46725">
        <w:rPr>
          <w:rFonts w:cs="Open Sans"/>
          <w:lang w:val="cs-CZ"/>
        </w:rPr>
        <w:t xml:space="preserve">se rozumí </w:t>
      </w:r>
      <w:r w:rsidR="007B528B">
        <w:rPr>
          <w:rFonts w:cs="Open Sans"/>
          <w:lang w:val="cs-CZ"/>
        </w:rPr>
        <w:t>dokument</w:t>
      </w:r>
      <w:r w:rsidR="001B224E" w:rsidRPr="00E46725">
        <w:rPr>
          <w:rFonts w:cs="Open Sans"/>
          <w:lang w:val="cs-CZ"/>
        </w:rPr>
        <w:t xml:space="preserve"> „</w:t>
      </w:r>
      <w:r w:rsidRPr="00E46725">
        <w:rPr>
          <w:rFonts w:cs="Open Sans"/>
          <w:lang w:val="cs-CZ"/>
        </w:rPr>
        <w:t>Zásad</w:t>
      </w:r>
      <w:r w:rsidR="00F75BB0">
        <w:rPr>
          <w:rFonts w:cs="Open Sans"/>
          <w:lang w:val="cs-CZ"/>
        </w:rPr>
        <w:t>y</w:t>
      </w:r>
      <w:r w:rsidRPr="00E46725">
        <w:rPr>
          <w:rFonts w:cs="Open Sans"/>
          <w:lang w:val="cs-CZ"/>
        </w:rPr>
        <w:t xml:space="preserve"> </w:t>
      </w:r>
      <w:r w:rsidR="00B75067">
        <w:rPr>
          <w:rFonts w:cs="Open Sans"/>
          <w:lang w:val="cs-CZ"/>
        </w:rPr>
        <w:t xml:space="preserve">obce </w:t>
      </w:r>
      <w:r w:rsidR="00092A63">
        <w:rPr>
          <w:rFonts w:cs="Open Sans"/>
          <w:lang w:val="cs-CZ"/>
        </w:rPr>
        <w:t>Ostravice</w:t>
      </w:r>
      <w:r w:rsidR="00092A63" w:rsidRPr="00E46725">
        <w:rPr>
          <w:rFonts w:cs="Open Sans"/>
          <w:lang w:val="cs-CZ"/>
        </w:rPr>
        <w:t xml:space="preserve"> </w:t>
      </w:r>
      <w:r w:rsidRPr="00E46725">
        <w:rPr>
          <w:rFonts w:cs="Open Sans"/>
          <w:lang w:val="cs-CZ"/>
        </w:rPr>
        <w:t>pro spolupráci s investory na rozvoji veřejné infrastruktury</w:t>
      </w:r>
      <w:r w:rsidR="001B224E" w:rsidRPr="00E46725">
        <w:rPr>
          <w:rFonts w:cs="Open Sans"/>
          <w:lang w:val="cs-CZ"/>
        </w:rPr>
        <w:t xml:space="preserve">“ </w:t>
      </w:r>
      <w:r w:rsidR="00B74F91" w:rsidRPr="00E46725">
        <w:rPr>
          <w:rFonts w:cs="Open Sans"/>
          <w:lang w:val="cs-CZ"/>
        </w:rPr>
        <w:t>(dále jen „</w:t>
      </w:r>
      <w:r w:rsidR="00B74F91" w:rsidRPr="00E46725">
        <w:rPr>
          <w:rFonts w:cs="Open Sans"/>
          <w:b/>
          <w:bCs/>
          <w:lang w:val="cs-CZ"/>
        </w:rPr>
        <w:t>Zásady</w:t>
      </w:r>
      <w:r w:rsidR="00B74F91" w:rsidRPr="00E46725">
        <w:rPr>
          <w:rFonts w:cs="Open Sans"/>
          <w:lang w:val="cs-CZ"/>
        </w:rPr>
        <w:t xml:space="preserve">“) </w:t>
      </w:r>
      <w:r w:rsidR="001B224E" w:rsidRPr="00E46725">
        <w:rPr>
          <w:rFonts w:cs="Open Sans"/>
          <w:lang w:val="cs-CZ"/>
        </w:rPr>
        <w:t>přijatý usnesením zastupitelstv</w:t>
      </w:r>
      <w:r w:rsidR="009D2881" w:rsidRPr="00E46725">
        <w:rPr>
          <w:rFonts w:cs="Open Sans"/>
          <w:lang w:val="cs-CZ"/>
        </w:rPr>
        <w:t xml:space="preserve">a </w:t>
      </w:r>
      <w:r w:rsidR="0066463C">
        <w:rPr>
          <w:rFonts w:cs="Open Sans"/>
          <w:lang w:val="cs-CZ"/>
        </w:rPr>
        <w:t>obce</w:t>
      </w:r>
      <w:r w:rsidR="001B224E" w:rsidRPr="00E46725">
        <w:rPr>
          <w:rFonts w:cs="Open Sans"/>
          <w:lang w:val="cs-CZ"/>
        </w:rPr>
        <w:t xml:space="preserve"> č. </w:t>
      </w:r>
      <w:r w:rsidR="001B224E" w:rsidRPr="00E46725">
        <w:rPr>
          <w:rFonts w:cs="Open Sans"/>
          <w:bCs/>
          <w:highlight w:val="lightGray"/>
          <w:lang w:val="cs-CZ"/>
        </w:rPr>
        <w:t>[…]</w:t>
      </w:r>
      <w:r w:rsidR="001B224E" w:rsidRPr="00E46725">
        <w:rPr>
          <w:rFonts w:cs="Open Sans"/>
          <w:bCs/>
          <w:lang w:val="cs-CZ"/>
        </w:rPr>
        <w:t xml:space="preserve"> </w:t>
      </w:r>
      <w:r w:rsidR="001B224E" w:rsidRPr="00E46725">
        <w:rPr>
          <w:rFonts w:cs="Open Sans"/>
          <w:lang w:val="cs-CZ"/>
        </w:rPr>
        <w:t xml:space="preserve">ze dne </w:t>
      </w:r>
      <w:r w:rsidR="001B224E" w:rsidRPr="00E46725">
        <w:rPr>
          <w:rFonts w:cs="Open Sans"/>
          <w:bCs/>
          <w:highlight w:val="lightGray"/>
          <w:lang w:val="cs-CZ"/>
        </w:rPr>
        <w:t>[…]</w:t>
      </w:r>
      <w:r w:rsidR="001B224E" w:rsidRPr="00E46725">
        <w:rPr>
          <w:rFonts w:cs="Open Sans"/>
          <w:bCs/>
          <w:lang w:val="cs-CZ"/>
        </w:rPr>
        <w:t>.</w:t>
      </w:r>
    </w:p>
    <w:p w14:paraId="194FCA59" w14:textId="7346B41B" w:rsidR="00E46C5B" w:rsidRPr="00E46725" w:rsidRDefault="00E46C5B"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t>Úvodní ustanovení</w:t>
      </w:r>
    </w:p>
    <w:p w14:paraId="5EA89C88" w14:textId="36FFE6C3" w:rsidR="00316001" w:rsidRPr="00380E4E" w:rsidRDefault="00E46C5B" w:rsidP="00AD564B">
      <w:pPr>
        <w:pStyle w:val="Odstavecseseznamem"/>
        <w:widowControl/>
        <w:numPr>
          <w:ilvl w:val="1"/>
          <w:numId w:val="1"/>
        </w:numPr>
        <w:ind w:left="567" w:hanging="567"/>
        <w:jc w:val="both"/>
        <w:rPr>
          <w:rFonts w:cs="Open Sans"/>
          <w:lang w:val="cs-CZ"/>
        </w:rPr>
      </w:pPr>
      <w:bookmarkStart w:id="7" w:name="_Ref138020138"/>
      <w:r w:rsidRPr="00E46725">
        <w:rPr>
          <w:rFonts w:cs="Open Sans"/>
          <w:b/>
          <w:bCs/>
          <w:lang w:val="cs-CZ"/>
        </w:rPr>
        <w:t xml:space="preserve">Předmětem této Smlouvy </w:t>
      </w:r>
      <w:r w:rsidRPr="00AD564B">
        <w:rPr>
          <w:rFonts w:cs="Open Sans"/>
          <w:lang w:val="cs-CZ"/>
        </w:rPr>
        <w:t>je</w:t>
      </w:r>
      <w:r w:rsidR="00380E4E" w:rsidRPr="00AD564B">
        <w:rPr>
          <w:rFonts w:cs="Open Sans"/>
          <w:lang w:val="cs-CZ"/>
        </w:rPr>
        <w:t xml:space="preserve"> </w:t>
      </w:r>
      <w:r w:rsidR="00380E4E" w:rsidRPr="00380E4E">
        <w:rPr>
          <w:rFonts w:cs="Open Sans"/>
          <w:lang w:val="cs-CZ"/>
        </w:rPr>
        <w:t>v souladu s § 130 odst. 1 Stavebního zákona</w:t>
      </w:r>
      <w:r w:rsidR="00380E4E">
        <w:rPr>
          <w:rFonts w:cs="Open Sans"/>
          <w:lang w:val="cs-CZ"/>
        </w:rPr>
        <w:t xml:space="preserve"> vzájemná povinnost Smluvních stran poskytnou</w:t>
      </w:r>
      <w:r w:rsidR="00372D92">
        <w:rPr>
          <w:rFonts w:cs="Open Sans"/>
          <w:lang w:val="cs-CZ"/>
        </w:rPr>
        <w:t>t</w:t>
      </w:r>
      <w:r w:rsidR="00380E4E">
        <w:rPr>
          <w:rFonts w:cs="Open Sans"/>
          <w:lang w:val="cs-CZ"/>
        </w:rPr>
        <w:t xml:space="preserve"> si součinnost při uskutečnění v této Smlouvě specifikovaného Investičního záměru a postupovat při jeho uskutečňování ujednaným způsobem, kdy povinnosti Smluvních stran spočívají zejména v:</w:t>
      </w:r>
    </w:p>
    <w:p w14:paraId="060AAC11" w14:textId="0B495955" w:rsidR="008F445D" w:rsidRPr="00AD564B" w:rsidRDefault="00380E4E" w:rsidP="00AD564B">
      <w:pPr>
        <w:pStyle w:val="Odstavecseseznamem"/>
        <w:widowControl/>
        <w:numPr>
          <w:ilvl w:val="2"/>
          <w:numId w:val="1"/>
        </w:numPr>
        <w:ind w:left="993" w:hanging="426"/>
        <w:jc w:val="both"/>
        <w:rPr>
          <w:rFonts w:cs="Open Sans"/>
          <w:lang w:val="cs-CZ"/>
        </w:rPr>
      </w:pPr>
      <w:r>
        <w:rPr>
          <w:rFonts w:cs="Open Sans"/>
          <w:lang w:val="cs-CZ"/>
        </w:rPr>
        <w:t>závazku</w:t>
      </w:r>
      <w:r w:rsidR="00E46C5B" w:rsidRPr="00E46725">
        <w:rPr>
          <w:rFonts w:cs="Open Sans"/>
          <w:lang w:val="cs-CZ"/>
        </w:rPr>
        <w:t xml:space="preserve"> </w:t>
      </w:r>
      <w:r w:rsidR="00390BCD">
        <w:rPr>
          <w:rFonts w:cs="Open Sans"/>
          <w:lang w:val="cs-CZ"/>
        </w:rPr>
        <w:t>Obce</w:t>
      </w:r>
      <w:r w:rsidR="007834FC" w:rsidRPr="00E46725">
        <w:rPr>
          <w:rFonts w:cs="Open Sans"/>
          <w:lang w:val="cs-CZ"/>
        </w:rPr>
        <w:t xml:space="preserve"> </w:t>
      </w:r>
      <w:r w:rsidR="00A41715" w:rsidRPr="00E46725">
        <w:rPr>
          <w:rFonts w:cs="Open Sans"/>
          <w:lang w:val="cs-CZ"/>
        </w:rPr>
        <w:t xml:space="preserve">dle </w:t>
      </w:r>
      <w:r w:rsidR="008F445D" w:rsidRPr="00E46725">
        <w:rPr>
          <w:rFonts w:cs="Open Sans"/>
          <w:lang w:val="cs-CZ"/>
        </w:rPr>
        <w:t xml:space="preserve">§ 131 odst. </w:t>
      </w:r>
      <w:r w:rsidR="00690CB1" w:rsidRPr="00E46725">
        <w:rPr>
          <w:rFonts w:cs="Open Sans"/>
          <w:lang w:val="cs-CZ"/>
        </w:rPr>
        <w:t>1</w:t>
      </w:r>
      <w:r w:rsidR="008F445D" w:rsidRPr="00E46725">
        <w:rPr>
          <w:rFonts w:cs="Open Sans"/>
          <w:lang w:val="cs-CZ"/>
        </w:rPr>
        <w:t xml:space="preserve"> Stavebního zákona </w:t>
      </w:r>
      <w:r w:rsidR="00E46C5B" w:rsidRPr="00E46725">
        <w:rPr>
          <w:rFonts w:cs="Open Sans"/>
          <w:lang w:val="cs-CZ"/>
        </w:rPr>
        <w:t>poskytnout</w:t>
      </w:r>
      <w:r w:rsidR="007834FC" w:rsidRPr="00E46725">
        <w:rPr>
          <w:rFonts w:cs="Open Sans"/>
          <w:lang w:val="cs-CZ"/>
        </w:rPr>
        <w:t xml:space="preserve"> Investorovi </w:t>
      </w:r>
      <w:r w:rsidR="00075DA3" w:rsidRPr="00E46725">
        <w:rPr>
          <w:rFonts w:cs="Open Sans"/>
          <w:b/>
          <w:bCs/>
          <w:lang w:val="cs-CZ"/>
        </w:rPr>
        <w:t xml:space="preserve">nezbytnou </w:t>
      </w:r>
      <w:r w:rsidR="007834FC" w:rsidRPr="00E46725">
        <w:rPr>
          <w:rFonts w:cs="Open Sans"/>
          <w:b/>
          <w:bCs/>
          <w:lang w:val="cs-CZ"/>
        </w:rPr>
        <w:t>součinnost</w:t>
      </w:r>
      <w:r w:rsidR="007834FC" w:rsidRPr="00E46725">
        <w:rPr>
          <w:rFonts w:cs="Open Sans"/>
          <w:lang w:val="cs-CZ"/>
        </w:rPr>
        <w:t xml:space="preserve"> k uskutečnění </w:t>
      </w:r>
      <w:r w:rsidR="00075DA3" w:rsidRPr="00E46725">
        <w:rPr>
          <w:rFonts w:cs="Open Sans"/>
          <w:lang w:val="cs-CZ"/>
        </w:rPr>
        <w:t xml:space="preserve">Investičního </w:t>
      </w:r>
      <w:r w:rsidR="007834FC" w:rsidRPr="00E46725">
        <w:rPr>
          <w:rFonts w:cs="Open Sans"/>
          <w:lang w:val="cs-CZ"/>
        </w:rPr>
        <w:t>záměru, tak jak je tento záměr specifikován v čl. III.</w:t>
      </w:r>
      <w:r w:rsidR="00BF089A">
        <w:rPr>
          <w:rFonts w:cs="Open Sans"/>
          <w:lang w:val="cs-CZ"/>
        </w:rPr>
        <w:t>1</w:t>
      </w:r>
      <w:r w:rsidR="007834FC" w:rsidRPr="00E46725">
        <w:rPr>
          <w:rFonts w:cs="Open Sans"/>
          <w:lang w:val="cs-CZ"/>
        </w:rPr>
        <w:t xml:space="preserve"> této Smlouvy, a po dobu trvání této Smlouvy </w:t>
      </w:r>
      <w:r w:rsidR="00212035" w:rsidRPr="00E46725">
        <w:rPr>
          <w:rFonts w:cs="Open Sans"/>
          <w:b/>
          <w:bCs/>
          <w:lang w:val="cs-CZ"/>
        </w:rPr>
        <w:t xml:space="preserve">neuplatňovat </w:t>
      </w:r>
      <w:r w:rsidR="00212035" w:rsidRPr="00E46725">
        <w:rPr>
          <w:rFonts w:cs="Open Sans"/>
          <w:lang w:val="cs-CZ"/>
        </w:rPr>
        <w:t xml:space="preserve">ve správních </w:t>
      </w:r>
      <w:r w:rsidR="008F445D" w:rsidRPr="00E46725">
        <w:rPr>
          <w:rFonts w:cs="Open Sans"/>
          <w:lang w:val="cs-CZ"/>
        </w:rPr>
        <w:t xml:space="preserve">nebo soudních </w:t>
      </w:r>
      <w:r w:rsidR="00212035" w:rsidRPr="00E46725">
        <w:rPr>
          <w:rFonts w:cs="Open Sans"/>
          <w:lang w:val="cs-CZ"/>
        </w:rPr>
        <w:t xml:space="preserve">řízeních týkající se povolení níže specifikovaného </w:t>
      </w:r>
      <w:r w:rsidR="00075DA3" w:rsidRPr="00E46725">
        <w:rPr>
          <w:rFonts w:cs="Open Sans"/>
          <w:lang w:val="cs-CZ"/>
        </w:rPr>
        <w:t xml:space="preserve">Investičního </w:t>
      </w:r>
      <w:r w:rsidR="008F445D" w:rsidRPr="00E46725">
        <w:rPr>
          <w:rFonts w:cs="Open Sans"/>
          <w:lang w:val="cs-CZ"/>
        </w:rPr>
        <w:t xml:space="preserve">záměru Investora návrhy, vyjádření a opravné </w:t>
      </w:r>
      <w:r w:rsidR="008F445D" w:rsidRPr="00AD564B">
        <w:rPr>
          <w:rFonts w:cs="Open Sans"/>
          <w:lang w:val="cs-CZ"/>
        </w:rPr>
        <w:t>prostředky, které by byly v rozporu s obsahem této Smlouvy</w:t>
      </w:r>
      <w:r w:rsidR="00372D92" w:rsidRPr="00AD564B">
        <w:rPr>
          <w:rFonts w:cs="Open Sans"/>
          <w:lang w:val="cs-CZ"/>
        </w:rPr>
        <w:t xml:space="preserve">, </w:t>
      </w:r>
      <w:r w:rsidR="008F445D" w:rsidRPr="00AD564B">
        <w:rPr>
          <w:rFonts w:cs="Open Sans"/>
          <w:lang w:val="cs-CZ"/>
        </w:rPr>
        <w:t>a</w:t>
      </w:r>
    </w:p>
    <w:p w14:paraId="48852CC3" w14:textId="4BC99250" w:rsidR="00372D92" w:rsidRPr="00AD564B" w:rsidRDefault="00380E4E" w:rsidP="00AD564B">
      <w:pPr>
        <w:pStyle w:val="Odstavecseseznamem"/>
        <w:widowControl/>
        <w:numPr>
          <w:ilvl w:val="2"/>
          <w:numId w:val="1"/>
        </w:numPr>
        <w:ind w:left="993" w:hanging="426"/>
        <w:jc w:val="both"/>
        <w:rPr>
          <w:rFonts w:cs="Open Sans"/>
          <w:lang w:val="cs-CZ"/>
        </w:rPr>
      </w:pPr>
      <w:r w:rsidRPr="00AD564B">
        <w:rPr>
          <w:rFonts w:cs="Open Sans"/>
          <w:lang w:val="cs-CZ"/>
        </w:rPr>
        <w:t>závazku</w:t>
      </w:r>
      <w:r w:rsidR="008F445D" w:rsidRPr="00AD564B">
        <w:rPr>
          <w:rFonts w:cs="Open Sans"/>
          <w:lang w:val="cs-CZ"/>
        </w:rPr>
        <w:t xml:space="preserve"> Investora dle § 131 odst. 3 Stavebního zákona posky</w:t>
      </w:r>
      <w:r w:rsidR="00075DA3" w:rsidRPr="00AD564B">
        <w:rPr>
          <w:rFonts w:cs="Open Sans"/>
          <w:lang w:val="cs-CZ"/>
        </w:rPr>
        <w:t>tn</w:t>
      </w:r>
      <w:r w:rsidR="00BF089A" w:rsidRPr="00AD564B">
        <w:rPr>
          <w:rFonts w:cs="Open Sans"/>
          <w:lang w:val="cs-CZ"/>
        </w:rPr>
        <w:t xml:space="preserve">out </w:t>
      </w:r>
      <w:r w:rsidR="00390BCD">
        <w:rPr>
          <w:rFonts w:cs="Open Sans"/>
          <w:lang w:val="cs-CZ"/>
        </w:rPr>
        <w:t>Obci</w:t>
      </w:r>
      <w:r w:rsidR="00075DA3" w:rsidRPr="00AD564B">
        <w:rPr>
          <w:rFonts w:cs="Open Sans"/>
          <w:lang w:val="cs-CZ"/>
        </w:rPr>
        <w:t xml:space="preserve"> níže</w:t>
      </w:r>
      <w:r w:rsidR="00075DA3" w:rsidRPr="00AD564B">
        <w:rPr>
          <w:rFonts w:cs="Open Sans"/>
          <w:b/>
          <w:bCs/>
          <w:lang w:val="cs-CZ"/>
        </w:rPr>
        <w:t xml:space="preserve"> specifikované Peněžn</w:t>
      </w:r>
      <w:r w:rsidR="00BF089A" w:rsidRPr="00AD564B">
        <w:rPr>
          <w:rFonts w:cs="Open Sans"/>
          <w:b/>
          <w:bCs/>
          <w:lang w:val="cs-CZ"/>
        </w:rPr>
        <w:t>í</w:t>
      </w:r>
      <w:r w:rsidR="00075DA3" w:rsidRPr="00AD564B">
        <w:rPr>
          <w:rFonts w:cs="Open Sans"/>
          <w:b/>
          <w:bCs/>
          <w:lang w:val="cs-CZ"/>
        </w:rPr>
        <w:t xml:space="preserve"> plnění a Nepeněžní</w:t>
      </w:r>
      <w:r w:rsidR="00BF089A" w:rsidRPr="00AD564B">
        <w:rPr>
          <w:rFonts w:cs="Open Sans"/>
          <w:b/>
          <w:bCs/>
          <w:lang w:val="cs-CZ"/>
        </w:rPr>
        <w:t xml:space="preserve"> </w:t>
      </w:r>
      <w:r w:rsidR="00075DA3" w:rsidRPr="00AD564B">
        <w:rPr>
          <w:rFonts w:cs="Open Sans"/>
          <w:b/>
          <w:bCs/>
          <w:lang w:val="cs-CZ"/>
        </w:rPr>
        <w:t>plnění</w:t>
      </w:r>
      <w:r w:rsidR="00BF089A" w:rsidRPr="00AD564B">
        <w:rPr>
          <w:rFonts w:cs="Open Sans"/>
          <w:lang w:val="cs-CZ"/>
        </w:rPr>
        <w:t xml:space="preserve"> </w:t>
      </w:r>
      <w:r w:rsidR="00075DA3" w:rsidRPr="00AD564B">
        <w:rPr>
          <w:rFonts w:cs="Open Sans"/>
          <w:lang w:val="cs-CZ"/>
        </w:rPr>
        <w:t>(dále jen „</w:t>
      </w:r>
      <w:r w:rsidR="00075DA3" w:rsidRPr="00236C99">
        <w:rPr>
          <w:rFonts w:cs="Open Sans"/>
          <w:b/>
          <w:bCs/>
          <w:lang w:val="cs-CZ"/>
        </w:rPr>
        <w:t>Investiční příspěvek</w:t>
      </w:r>
      <w:r w:rsidR="00075DA3" w:rsidRPr="00AD564B">
        <w:rPr>
          <w:rFonts w:cs="Open Sans"/>
          <w:lang w:val="cs-CZ"/>
        </w:rPr>
        <w:t>“)</w:t>
      </w:r>
      <w:r w:rsidR="00372D92" w:rsidRPr="00AD564B">
        <w:rPr>
          <w:rFonts w:cs="Open Sans"/>
          <w:lang w:val="cs-CZ"/>
        </w:rPr>
        <w:t>,</w:t>
      </w:r>
      <w:r w:rsidRPr="00AD564B">
        <w:rPr>
          <w:rFonts w:cs="Open Sans"/>
          <w:lang w:val="cs-CZ"/>
        </w:rPr>
        <w:t xml:space="preserve"> a</w:t>
      </w:r>
      <w:r w:rsidR="00372D92" w:rsidRPr="00AD564B">
        <w:rPr>
          <w:rFonts w:cs="Open Sans"/>
          <w:shd w:val="clear" w:color="auto" w:fill="FDFBCF"/>
          <w:lang w:val="cs-CZ"/>
        </w:rPr>
        <w:t xml:space="preserve"> </w:t>
      </w:r>
    </w:p>
    <w:p w14:paraId="62F9152E" w14:textId="23D10AE8" w:rsidR="008F445D" w:rsidRPr="00AD564B" w:rsidRDefault="00372D92" w:rsidP="00AD564B">
      <w:pPr>
        <w:pStyle w:val="Odstavecseseznamem"/>
        <w:widowControl/>
        <w:numPr>
          <w:ilvl w:val="2"/>
          <w:numId w:val="1"/>
        </w:numPr>
        <w:ind w:left="993" w:hanging="426"/>
        <w:jc w:val="both"/>
        <w:rPr>
          <w:rFonts w:cs="Open Sans"/>
          <w:lang w:val="cs-CZ"/>
        </w:rPr>
      </w:pPr>
      <w:r w:rsidRPr="00AD564B">
        <w:rPr>
          <w:rFonts w:cs="Open Sans"/>
          <w:lang w:val="cs-CZ"/>
        </w:rPr>
        <w:t xml:space="preserve">závazku Investora na vlastní náklady vybudovat či upravit </w:t>
      </w:r>
      <w:r w:rsidRPr="00AD564B">
        <w:rPr>
          <w:rFonts w:cs="Open Sans"/>
          <w:b/>
          <w:bCs/>
          <w:lang w:val="cs-CZ"/>
        </w:rPr>
        <w:t xml:space="preserve">Nezbytnou infrastrukturu pro Investiční záměr </w:t>
      </w:r>
      <w:r w:rsidRPr="00AD564B">
        <w:rPr>
          <w:rFonts w:cs="Open Sans"/>
          <w:lang w:val="cs-CZ"/>
        </w:rPr>
        <w:t xml:space="preserve">a převést </w:t>
      </w:r>
      <w:r w:rsidR="00D83DC6" w:rsidRPr="00AD564B">
        <w:rPr>
          <w:rFonts w:cs="Open Sans"/>
          <w:lang w:val="cs-CZ"/>
        </w:rPr>
        <w:t xml:space="preserve">tuto infrastrukturu do vlastnictví </w:t>
      </w:r>
      <w:r w:rsidR="00390BCD">
        <w:rPr>
          <w:rFonts w:cs="Open Sans"/>
          <w:lang w:val="cs-CZ"/>
        </w:rPr>
        <w:t>Obce</w:t>
      </w:r>
      <w:r w:rsidRPr="00AD564B">
        <w:rPr>
          <w:rFonts w:cs="Open Sans"/>
          <w:lang w:val="cs-CZ"/>
        </w:rPr>
        <w:t>,</w:t>
      </w:r>
    </w:p>
    <w:p w14:paraId="40535BFC" w14:textId="24413E56" w:rsidR="00380E4E" w:rsidRPr="00AD564B" w:rsidRDefault="00380E4E" w:rsidP="00AD564B">
      <w:pPr>
        <w:widowControl/>
        <w:ind w:left="993"/>
        <w:jc w:val="both"/>
        <w:rPr>
          <w:rFonts w:cs="Open Sans"/>
          <w:color w:val="0070C0"/>
          <w:lang w:val="cs-CZ"/>
        </w:rPr>
      </w:pPr>
      <w:r w:rsidRPr="00AD564B">
        <w:rPr>
          <w:rFonts w:cs="Open Sans"/>
          <w:i/>
          <w:iCs/>
          <w:color w:val="0070C0"/>
          <w:lang w:val="cs-CZ"/>
        </w:rPr>
        <w:t xml:space="preserve">POZNÁMKA: V případě, že předmětem Smlouvy není vybudování Nebytné infrastruktury či poskytnutí Nepeněžního plnění, je nezbytné </w:t>
      </w:r>
      <w:r w:rsidR="00574763">
        <w:rPr>
          <w:rFonts w:cs="Open Sans"/>
          <w:i/>
          <w:iCs/>
          <w:color w:val="0070C0"/>
          <w:lang w:val="cs-CZ"/>
        </w:rPr>
        <w:t>přebytečné</w:t>
      </w:r>
      <w:r w:rsidRPr="00AD564B">
        <w:rPr>
          <w:rFonts w:cs="Open Sans"/>
          <w:i/>
          <w:iCs/>
          <w:color w:val="0070C0"/>
          <w:lang w:val="cs-CZ"/>
        </w:rPr>
        <w:t xml:space="preserve"> části odstranit.</w:t>
      </w:r>
    </w:p>
    <w:p w14:paraId="75E75199" w14:textId="0F06EFD3" w:rsidR="00754A0F" w:rsidRPr="00E46725" w:rsidRDefault="00372D92" w:rsidP="00AD564B">
      <w:pPr>
        <w:widowControl/>
        <w:ind w:left="567"/>
        <w:jc w:val="both"/>
        <w:rPr>
          <w:rFonts w:cs="Open Sans"/>
          <w:lang w:val="cs-CZ"/>
        </w:rPr>
      </w:pPr>
      <w:r>
        <w:rPr>
          <w:rFonts w:cs="Open Sans"/>
          <w:lang w:val="cs-CZ"/>
        </w:rPr>
        <w:t>to vše za podmínek dále stanovených v této Smlouvě.</w:t>
      </w:r>
      <w:bookmarkEnd w:id="7"/>
    </w:p>
    <w:p w14:paraId="1587B7E3" w14:textId="6B66135D" w:rsidR="00796E78" w:rsidRDefault="00B22F05" w:rsidP="00AD564B">
      <w:pPr>
        <w:pStyle w:val="Odstavecseseznamem"/>
        <w:widowControl/>
        <w:numPr>
          <w:ilvl w:val="1"/>
          <w:numId w:val="1"/>
        </w:numPr>
        <w:ind w:left="567" w:hanging="567"/>
        <w:jc w:val="both"/>
        <w:rPr>
          <w:rFonts w:cs="Open Sans"/>
          <w:lang w:val="cs-CZ"/>
        </w:rPr>
      </w:pPr>
      <w:bookmarkStart w:id="8" w:name="_Hlk161906793"/>
      <w:r>
        <w:rPr>
          <w:rFonts w:cs="Open Sans"/>
          <w:lang w:val="cs-CZ"/>
        </w:rPr>
        <w:t>Obec</w:t>
      </w:r>
      <w:r w:rsidR="00380E4E" w:rsidRPr="00E46725">
        <w:rPr>
          <w:rFonts w:cs="Open Sans"/>
          <w:lang w:val="cs-CZ"/>
        </w:rPr>
        <w:t xml:space="preserve"> před uzavřením této Smlouvy </w:t>
      </w:r>
      <w:r w:rsidR="00D02759">
        <w:rPr>
          <w:rFonts w:cs="Open Sans"/>
          <w:lang w:val="cs-CZ"/>
        </w:rPr>
        <w:t xml:space="preserve">v rámci procesu podle Zásad </w:t>
      </w:r>
      <w:r w:rsidR="00380E4E" w:rsidRPr="00E46725">
        <w:rPr>
          <w:rFonts w:cs="Open Sans"/>
          <w:lang w:val="cs-CZ"/>
        </w:rPr>
        <w:t>posoudil</w:t>
      </w:r>
      <w:r w:rsidR="0015355E">
        <w:rPr>
          <w:rFonts w:cs="Open Sans"/>
          <w:lang w:val="cs-CZ"/>
        </w:rPr>
        <w:t>a</w:t>
      </w:r>
      <w:r w:rsidR="00380E4E" w:rsidRPr="00E46725">
        <w:rPr>
          <w:rFonts w:cs="Open Sans"/>
          <w:lang w:val="cs-CZ"/>
        </w:rPr>
        <w:t xml:space="preserve"> Investiční záměr specifikovan</w:t>
      </w:r>
      <w:r w:rsidR="00B73894">
        <w:rPr>
          <w:rFonts w:cs="Open Sans"/>
          <w:lang w:val="cs-CZ"/>
        </w:rPr>
        <w:t>ý</w:t>
      </w:r>
      <w:r w:rsidR="00380E4E" w:rsidRPr="00E46725">
        <w:rPr>
          <w:rFonts w:cs="Open Sans"/>
          <w:lang w:val="cs-CZ"/>
        </w:rPr>
        <w:t xml:space="preserve"> v čl. III.</w:t>
      </w:r>
      <w:r w:rsidR="00380E4E">
        <w:rPr>
          <w:rFonts w:cs="Open Sans"/>
          <w:lang w:val="cs-CZ"/>
        </w:rPr>
        <w:t>1</w:t>
      </w:r>
      <w:r w:rsidR="00380E4E" w:rsidRPr="00E46725">
        <w:rPr>
          <w:rFonts w:cs="Open Sans"/>
          <w:lang w:val="cs-CZ"/>
        </w:rPr>
        <w:t xml:space="preserve"> této Smlouvy </w:t>
      </w:r>
      <w:r w:rsidR="00AA1EA4">
        <w:rPr>
          <w:rFonts w:cs="Open Sans"/>
          <w:lang w:val="cs-CZ"/>
        </w:rPr>
        <w:t xml:space="preserve">a </w:t>
      </w:r>
      <w:r w:rsidR="00380E4E" w:rsidRPr="00E46725">
        <w:rPr>
          <w:rFonts w:cs="Open Sans"/>
          <w:lang w:val="cs-CZ"/>
        </w:rPr>
        <w:t xml:space="preserve">konstatuje, že uzavření této Smlouvy naplňuje podmínky dle § 131 Stavebního zákona jakož i § 159 odst. 2 Správního řádu, jelikož </w:t>
      </w:r>
      <w:r w:rsidR="00380E4E" w:rsidRPr="00E46725">
        <w:rPr>
          <w:rFonts w:cs="Open Sans"/>
          <w:b/>
          <w:bCs/>
          <w:lang w:val="cs-CZ"/>
        </w:rPr>
        <w:t>uzavření této Smlouvy je v souladu s veřejným zájmem</w:t>
      </w:r>
      <w:r w:rsidR="00D02759">
        <w:rPr>
          <w:rFonts w:cs="Open Sans"/>
          <w:lang w:val="cs-CZ"/>
        </w:rPr>
        <w:t>.</w:t>
      </w:r>
      <w:r w:rsidR="00380E4E" w:rsidRPr="00E46725">
        <w:rPr>
          <w:rFonts w:cs="Open Sans"/>
          <w:lang w:val="cs-CZ"/>
        </w:rPr>
        <w:t xml:space="preserve"> </w:t>
      </w:r>
      <w:r w:rsidR="00D02759">
        <w:rPr>
          <w:rFonts w:cs="Open Sans"/>
          <w:lang w:val="cs-CZ"/>
        </w:rPr>
        <w:t xml:space="preserve">Soulad </w:t>
      </w:r>
      <w:r w:rsidR="004A081D">
        <w:rPr>
          <w:rFonts w:cs="Open Sans"/>
          <w:lang w:val="cs-CZ"/>
        </w:rPr>
        <w:t xml:space="preserve">této Smlouvy </w:t>
      </w:r>
      <w:r w:rsidR="00D02759">
        <w:rPr>
          <w:rFonts w:cs="Open Sans"/>
          <w:lang w:val="cs-CZ"/>
        </w:rPr>
        <w:t xml:space="preserve">s veřejným zájmem </w:t>
      </w:r>
      <w:r w:rsidR="004A081D">
        <w:rPr>
          <w:rFonts w:cs="Open Sans"/>
          <w:lang w:val="cs-CZ"/>
        </w:rPr>
        <w:t>plyne</w:t>
      </w:r>
      <w:r w:rsidR="00694986">
        <w:rPr>
          <w:rFonts w:cs="Open Sans"/>
          <w:lang w:val="cs-CZ"/>
        </w:rPr>
        <w:t xml:space="preserve"> jednak z toho, že byla sjednána v rámci předvídatelného a transparentního postupu podle </w:t>
      </w:r>
      <w:r w:rsidR="008F4584">
        <w:rPr>
          <w:rFonts w:cs="Open Sans"/>
          <w:lang w:val="cs-CZ"/>
        </w:rPr>
        <w:t xml:space="preserve">Zásad, </w:t>
      </w:r>
      <w:r w:rsidR="00710042">
        <w:rPr>
          <w:rFonts w:cs="Open Sans"/>
          <w:lang w:val="cs-CZ"/>
        </w:rPr>
        <w:t xml:space="preserve">přičemž </w:t>
      </w:r>
      <w:r w:rsidR="00E36F15">
        <w:rPr>
          <w:rFonts w:cs="Open Sans"/>
          <w:lang w:val="cs-CZ"/>
        </w:rPr>
        <w:t xml:space="preserve">uzavření této Smlouvy </w:t>
      </w:r>
      <w:r w:rsidR="0026726E">
        <w:rPr>
          <w:rFonts w:cs="Open Sans"/>
          <w:lang w:val="cs-CZ"/>
        </w:rPr>
        <w:t xml:space="preserve">dále </w:t>
      </w:r>
      <w:r w:rsidR="00710042">
        <w:rPr>
          <w:rFonts w:cs="Open Sans"/>
          <w:lang w:val="cs-CZ"/>
        </w:rPr>
        <w:t xml:space="preserve">naplňuje veřejný zájem </w:t>
      </w:r>
      <w:r w:rsidR="008F4584">
        <w:rPr>
          <w:rFonts w:cs="Open Sans"/>
          <w:lang w:val="cs-CZ"/>
        </w:rPr>
        <w:t>zejména</w:t>
      </w:r>
      <w:r w:rsidR="004A081D">
        <w:rPr>
          <w:rFonts w:cs="Open Sans"/>
          <w:lang w:val="cs-CZ"/>
        </w:rPr>
        <w:t xml:space="preserve"> v</w:t>
      </w:r>
      <w:r w:rsidR="0026726E">
        <w:rPr>
          <w:rFonts w:cs="Open Sans"/>
          <w:lang w:val="cs-CZ"/>
        </w:rPr>
        <w:t> </w:t>
      </w:r>
      <w:r w:rsidR="004A081D">
        <w:rPr>
          <w:rFonts w:cs="Open Sans"/>
          <w:lang w:val="cs-CZ"/>
        </w:rPr>
        <w:t>tom</w:t>
      </w:r>
      <w:r w:rsidR="0026726E">
        <w:rPr>
          <w:rFonts w:cs="Open Sans"/>
          <w:lang w:val="cs-CZ"/>
        </w:rPr>
        <w:t>, že</w:t>
      </w:r>
      <w:r w:rsidR="00796E78">
        <w:rPr>
          <w:rFonts w:cs="Open Sans"/>
          <w:lang w:val="cs-CZ"/>
        </w:rPr>
        <w:t>:</w:t>
      </w:r>
    </w:p>
    <w:p w14:paraId="3A02CDD7" w14:textId="0CC0027A" w:rsidR="00796E78" w:rsidRPr="00796E78" w:rsidRDefault="0026726E" w:rsidP="00AD564B">
      <w:pPr>
        <w:pStyle w:val="Odstavecseseznamem"/>
        <w:widowControl/>
        <w:numPr>
          <w:ilvl w:val="2"/>
          <w:numId w:val="1"/>
        </w:numPr>
        <w:ind w:left="993" w:hanging="426"/>
        <w:jc w:val="both"/>
        <w:rPr>
          <w:rFonts w:cs="Open Sans"/>
          <w:lang w:val="cs-CZ"/>
        </w:rPr>
      </w:pPr>
      <w:r>
        <w:rPr>
          <w:rFonts w:cs="Open Sans"/>
          <w:lang w:val="cs-CZ"/>
        </w:rPr>
        <w:t>s</w:t>
      </w:r>
      <w:r w:rsidR="00E36F15">
        <w:rPr>
          <w:rFonts w:cs="Open Sans"/>
          <w:lang w:val="cs-CZ"/>
        </w:rPr>
        <w:t xml:space="preserve">polupráce podle této Smlouvy </w:t>
      </w:r>
      <w:r w:rsidR="00E36F15" w:rsidRPr="00E36F15">
        <w:rPr>
          <w:rFonts w:cs="Open Sans"/>
          <w:lang w:val="cs-CZ"/>
        </w:rPr>
        <w:t xml:space="preserve">vede ke vzájemné koordinaci </w:t>
      </w:r>
      <w:r w:rsidR="00E36F15">
        <w:rPr>
          <w:rFonts w:cs="Open Sans"/>
          <w:lang w:val="cs-CZ"/>
        </w:rPr>
        <w:t xml:space="preserve">Smluvních stran </w:t>
      </w:r>
      <w:r w:rsidR="007508F4">
        <w:rPr>
          <w:rFonts w:cs="Open Sans"/>
          <w:lang w:val="cs-CZ"/>
        </w:rPr>
        <w:t xml:space="preserve">a </w:t>
      </w:r>
      <w:r w:rsidR="00E36F15" w:rsidRPr="00E36F15">
        <w:rPr>
          <w:rFonts w:cs="Open Sans"/>
          <w:lang w:val="cs-CZ"/>
        </w:rPr>
        <w:t>stanov</w:t>
      </w:r>
      <w:r w:rsidR="007508F4">
        <w:rPr>
          <w:rFonts w:cs="Open Sans"/>
          <w:lang w:val="cs-CZ"/>
        </w:rPr>
        <w:t>ení</w:t>
      </w:r>
      <w:r w:rsidR="00E36F15" w:rsidRPr="00E36F15">
        <w:rPr>
          <w:rFonts w:cs="Open Sans"/>
          <w:lang w:val="cs-CZ"/>
        </w:rPr>
        <w:t xml:space="preserve"> spravedliv</w:t>
      </w:r>
      <w:r w:rsidR="007508F4">
        <w:rPr>
          <w:rFonts w:cs="Open Sans"/>
          <w:lang w:val="cs-CZ"/>
        </w:rPr>
        <w:t>é</w:t>
      </w:r>
      <w:r w:rsidR="00E36F15" w:rsidRPr="00E36F15">
        <w:rPr>
          <w:rFonts w:cs="Open Sans"/>
          <w:lang w:val="cs-CZ"/>
        </w:rPr>
        <w:t xml:space="preserve"> a odůvodněn</w:t>
      </w:r>
      <w:r w:rsidR="007508F4">
        <w:rPr>
          <w:rFonts w:cs="Open Sans"/>
          <w:lang w:val="cs-CZ"/>
        </w:rPr>
        <w:t>é</w:t>
      </w:r>
      <w:r w:rsidR="00E36F15" w:rsidRPr="00E36F15">
        <w:rPr>
          <w:rFonts w:cs="Open Sans"/>
          <w:lang w:val="cs-CZ"/>
        </w:rPr>
        <w:t xml:space="preserve"> spoluúčast</w:t>
      </w:r>
      <w:r w:rsidR="007508F4">
        <w:rPr>
          <w:rFonts w:cs="Open Sans"/>
          <w:lang w:val="cs-CZ"/>
        </w:rPr>
        <w:t>i</w:t>
      </w:r>
      <w:r w:rsidR="00E36F15" w:rsidRPr="00E36F15">
        <w:rPr>
          <w:rFonts w:cs="Open Sans"/>
          <w:lang w:val="cs-CZ"/>
        </w:rPr>
        <w:t xml:space="preserve"> </w:t>
      </w:r>
      <w:r w:rsidR="007508F4">
        <w:rPr>
          <w:rFonts w:cs="Open Sans"/>
          <w:lang w:val="cs-CZ"/>
        </w:rPr>
        <w:t>I</w:t>
      </w:r>
      <w:r w:rsidR="00E36F15" w:rsidRPr="00E36F15">
        <w:rPr>
          <w:rFonts w:cs="Open Sans"/>
          <w:lang w:val="cs-CZ"/>
        </w:rPr>
        <w:t>nvestor</w:t>
      </w:r>
      <w:r w:rsidR="007508F4">
        <w:rPr>
          <w:rFonts w:cs="Open Sans"/>
          <w:lang w:val="cs-CZ"/>
        </w:rPr>
        <w:t>a</w:t>
      </w:r>
      <w:r w:rsidR="00E36F15" w:rsidRPr="00E36F15">
        <w:rPr>
          <w:rFonts w:cs="Open Sans"/>
          <w:lang w:val="cs-CZ"/>
        </w:rPr>
        <w:t xml:space="preserve"> na zvýšených nákladech </w:t>
      </w:r>
      <w:r w:rsidR="00390BCD">
        <w:rPr>
          <w:rFonts w:cs="Open Sans"/>
          <w:lang w:val="cs-CZ"/>
        </w:rPr>
        <w:t>Obce</w:t>
      </w:r>
      <w:r w:rsidR="00E36F15" w:rsidRPr="00E36F15">
        <w:rPr>
          <w:rFonts w:cs="Open Sans"/>
          <w:lang w:val="cs-CZ"/>
        </w:rPr>
        <w:t xml:space="preserve"> na </w:t>
      </w:r>
      <w:r w:rsidR="007508F4">
        <w:rPr>
          <w:rFonts w:cs="Open Sans"/>
          <w:lang w:val="cs-CZ"/>
        </w:rPr>
        <w:t>V</w:t>
      </w:r>
      <w:r w:rsidR="00E36F15" w:rsidRPr="00E36F15">
        <w:rPr>
          <w:rFonts w:cs="Open Sans"/>
          <w:lang w:val="cs-CZ"/>
        </w:rPr>
        <w:t xml:space="preserve">eřejnou infrastrukturu </w:t>
      </w:r>
      <w:r w:rsidR="00E41CC4">
        <w:rPr>
          <w:rFonts w:cs="Open Sans"/>
          <w:lang w:val="cs-CZ"/>
        </w:rPr>
        <w:t>a Veřejné služby související s I</w:t>
      </w:r>
      <w:r w:rsidR="00E36F15" w:rsidRPr="00E36F15">
        <w:rPr>
          <w:rFonts w:cs="Open Sans"/>
          <w:lang w:val="cs-CZ"/>
        </w:rPr>
        <w:t>nvestičním záměr</w:t>
      </w:r>
      <w:r w:rsidR="00E41CC4">
        <w:rPr>
          <w:rFonts w:cs="Open Sans"/>
          <w:lang w:val="cs-CZ"/>
        </w:rPr>
        <w:t>em</w:t>
      </w:r>
      <w:r w:rsidR="00E36F15" w:rsidRPr="00E36F15">
        <w:rPr>
          <w:rFonts w:cs="Open Sans"/>
          <w:lang w:val="cs-CZ"/>
        </w:rPr>
        <w:t xml:space="preserve">, řešení deficitů </w:t>
      </w:r>
      <w:r w:rsidR="00E41CC4">
        <w:rPr>
          <w:rFonts w:cs="Open Sans"/>
          <w:lang w:val="cs-CZ"/>
        </w:rPr>
        <w:t>V</w:t>
      </w:r>
      <w:r w:rsidR="00E36F15" w:rsidRPr="00E36F15">
        <w:rPr>
          <w:rFonts w:cs="Open Sans"/>
          <w:lang w:val="cs-CZ"/>
        </w:rPr>
        <w:t xml:space="preserve">eřejné infrastruktury a </w:t>
      </w:r>
      <w:r w:rsidR="00E41CC4">
        <w:rPr>
          <w:rFonts w:cs="Open Sans"/>
          <w:lang w:val="cs-CZ"/>
        </w:rPr>
        <w:t xml:space="preserve">Občanského </w:t>
      </w:r>
      <w:r w:rsidR="00E36F15" w:rsidRPr="00E36F15">
        <w:rPr>
          <w:rFonts w:cs="Open Sans"/>
          <w:lang w:val="cs-CZ"/>
        </w:rPr>
        <w:t>vybaven</w:t>
      </w:r>
      <w:r w:rsidR="00E41CC4">
        <w:rPr>
          <w:rFonts w:cs="Open Sans"/>
          <w:lang w:val="cs-CZ"/>
        </w:rPr>
        <w:t>í</w:t>
      </w:r>
      <w:r w:rsidR="00E36F15" w:rsidRPr="00E36F15">
        <w:rPr>
          <w:rFonts w:cs="Open Sans"/>
          <w:lang w:val="cs-CZ"/>
        </w:rPr>
        <w:t xml:space="preserve"> a zajištění udržitelného rozvoje a ochrany zájmů obyvatel </w:t>
      </w:r>
      <w:r w:rsidR="00390BCD">
        <w:rPr>
          <w:rFonts w:cs="Open Sans"/>
          <w:lang w:val="cs-CZ"/>
        </w:rPr>
        <w:t>Obce</w:t>
      </w:r>
      <w:r w:rsidR="00236BDD">
        <w:rPr>
          <w:rFonts w:cs="Open Sans"/>
          <w:lang w:val="cs-CZ"/>
        </w:rPr>
        <w:t xml:space="preserve"> a je založena na předpokladu souladu Investičního záměru s územním plánem </w:t>
      </w:r>
      <w:r w:rsidR="00390BCD">
        <w:rPr>
          <w:rFonts w:cs="Open Sans"/>
          <w:lang w:val="cs-CZ"/>
        </w:rPr>
        <w:t>Obce</w:t>
      </w:r>
      <w:r w:rsidR="00E36F15" w:rsidRPr="00E36F15">
        <w:rPr>
          <w:rFonts w:cs="Open Sans"/>
          <w:lang w:val="cs-CZ"/>
        </w:rPr>
        <w:t xml:space="preserve">. </w:t>
      </w:r>
      <w:r w:rsidR="00D5061A">
        <w:rPr>
          <w:rFonts w:cs="Open Sans"/>
          <w:lang w:val="cs-CZ"/>
        </w:rPr>
        <w:t xml:space="preserve">Touto Smlouvou dohodnutá </w:t>
      </w:r>
      <w:r w:rsidR="00D5061A" w:rsidRPr="00E36F15">
        <w:rPr>
          <w:rFonts w:cs="Open Sans"/>
          <w:lang w:val="cs-CZ"/>
        </w:rPr>
        <w:t xml:space="preserve">spoluúčast </w:t>
      </w:r>
      <w:r w:rsidR="00D5061A">
        <w:rPr>
          <w:rFonts w:cs="Open Sans"/>
          <w:lang w:val="cs-CZ"/>
        </w:rPr>
        <w:t>I</w:t>
      </w:r>
      <w:r w:rsidR="00D5061A" w:rsidRPr="00E36F15">
        <w:rPr>
          <w:rFonts w:cs="Open Sans"/>
          <w:lang w:val="cs-CZ"/>
        </w:rPr>
        <w:t>nvestor</w:t>
      </w:r>
      <w:r w:rsidR="00346F62">
        <w:rPr>
          <w:rFonts w:cs="Open Sans"/>
          <w:lang w:val="cs-CZ"/>
        </w:rPr>
        <w:t>a</w:t>
      </w:r>
      <w:r w:rsidR="00D5061A" w:rsidRPr="00E36F15">
        <w:rPr>
          <w:rFonts w:cs="Open Sans"/>
          <w:lang w:val="cs-CZ"/>
        </w:rPr>
        <w:t xml:space="preserve"> na územním rozvoji </w:t>
      </w:r>
      <w:r w:rsidR="00390BCD">
        <w:rPr>
          <w:rFonts w:cs="Open Sans"/>
          <w:lang w:val="cs-CZ"/>
        </w:rPr>
        <w:t>Obce</w:t>
      </w:r>
      <w:r w:rsidR="00D5061A">
        <w:rPr>
          <w:rFonts w:cs="Open Sans"/>
          <w:lang w:val="cs-CZ"/>
        </w:rPr>
        <w:t xml:space="preserve"> </w:t>
      </w:r>
      <w:r>
        <w:rPr>
          <w:rFonts w:cs="Open Sans"/>
          <w:lang w:val="cs-CZ"/>
        </w:rPr>
        <w:t xml:space="preserve">tak </w:t>
      </w:r>
      <w:r w:rsidR="00D5061A">
        <w:rPr>
          <w:rFonts w:cs="Open Sans"/>
          <w:lang w:val="cs-CZ"/>
        </w:rPr>
        <w:t>vede k </w:t>
      </w:r>
      <w:r w:rsidR="00D5061A" w:rsidRPr="00E36F15">
        <w:rPr>
          <w:rFonts w:cs="Open Sans"/>
          <w:lang w:val="cs-CZ"/>
        </w:rPr>
        <w:t>naplňov</w:t>
      </w:r>
      <w:r w:rsidR="00D5061A">
        <w:rPr>
          <w:rFonts w:cs="Open Sans"/>
          <w:lang w:val="cs-CZ"/>
        </w:rPr>
        <w:t xml:space="preserve">ání </w:t>
      </w:r>
      <w:r w:rsidR="00D5061A" w:rsidRPr="00E36F15">
        <w:rPr>
          <w:rFonts w:cs="Open Sans"/>
          <w:lang w:val="cs-CZ"/>
        </w:rPr>
        <w:t xml:space="preserve">poslání </w:t>
      </w:r>
      <w:r w:rsidR="00390BCD">
        <w:rPr>
          <w:rFonts w:cs="Open Sans"/>
          <w:lang w:val="cs-CZ"/>
        </w:rPr>
        <w:t>Obce</w:t>
      </w:r>
      <w:r w:rsidR="00D5061A">
        <w:rPr>
          <w:rFonts w:cs="Open Sans"/>
          <w:lang w:val="cs-CZ"/>
        </w:rPr>
        <w:t xml:space="preserve"> </w:t>
      </w:r>
      <w:r w:rsidR="00D5061A" w:rsidRPr="00E36F15">
        <w:rPr>
          <w:rFonts w:cs="Open Sans"/>
          <w:lang w:val="cs-CZ"/>
        </w:rPr>
        <w:t>všestranně pečovat o rozvoj svého území a o potřeby svých občanů</w:t>
      </w:r>
      <w:r w:rsidR="002600A7">
        <w:rPr>
          <w:rFonts w:cs="Open Sans"/>
          <w:lang w:val="cs-CZ"/>
        </w:rPr>
        <w:t xml:space="preserve"> a snaze </w:t>
      </w:r>
      <w:r w:rsidR="00390BCD">
        <w:rPr>
          <w:rFonts w:cs="Open Sans"/>
          <w:lang w:val="cs-CZ"/>
        </w:rPr>
        <w:t>Obce</w:t>
      </w:r>
      <w:r w:rsidR="002600A7">
        <w:rPr>
          <w:rFonts w:cs="Open Sans"/>
          <w:lang w:val="cs-CZ"/>
        </w:rPr>
        <w:t xml:space="preserve"> o co </w:t>
      </w:r>
      <w:r w:rsidR="002600A7" w:rsidRPr="002600A7">
        <w:rPr>
          <w:rFonts w:cs="Open Sans"/>
          <w:lang w:val="cs-CZ"/>
        </w:rPr>
        <w:t xml:space="preserve">nejvyšší kvalitu vystavěného prostředí, architektury a stavební kultury a o vytváření podmínek pro udržitelný rozvoj území </w:t>
      </w:r>
      <w:r w:rsidR="00390BCD">
        <w:rPr>
          <w:rFonts w:cs="Open Sans"/>
          <w:lang w:val="cs-CZ"/>
        </w:rPr>
        <w:t>Obce</w:t>
      </w:r>
      <w:r w:rsidR="00AB1A1C">
        <w:rPr>
          <w:rFonts w:cs="Open Sans"/>
          <w:lang w:val="cs-CZ"/>
        </w:rPr>
        <w:t>,</w:t>
      </w:r>
      <w:r w:rsidR="00D5061A">
        <w:rPr>
          <w:rFonts w:cs="Open Sans"/>
          <w:lang w:val="cs-CZ"/>
        </w:rPr>
        <w:t xml:space="preserve"> </w:t>
      </w:r>
    </w:p>
    <w:p w14:paraId="6B8831AC" w14:textId="48F04949" w:rsidR="00796E78" w:rsidRPr="00AB1A1C" w:rsidRDefault="0026726E" w:rsidP="00AD564B">
      <w:pPr>
        <w:pStyle w:val="Odstavecseseznamem"/>
        <w:widowControl/>
        <w:numPr>
          <w:ilvl w:val="2"/>
          <w:numId w:val="1"/>
        </w:numPr>
        <w:ind w:left="993" w:hanging="426"/>
        <w:jc w:val="both"/>
        <w:rPr>
          <w:rFonts w:cs="Open Sans"/>
          <w:lang w:val="cs-CZ"/>
        </w:rPr>
      </w:pPr>
      <w:r>
        <w:rPr>
          <w:rFonts w:cs="Open Sans"/>
          <w:lang w:val="cs-CZ"/>
        </w:rPr>
        <w:t xml:space="preserve">spolupráce podle této Smlouvy vede k </w:t>
      </w:r>
      <w:r w:rsidR="00B821BD">
        <w:rPr>
          <w:lang w:val="cs-CZ"/>
        </w:rPr>
        <w:t>rozvoj</w:t>
      </w:r>
      <w:r>
        <w:rPr>
          <w:lang w:val="cs-CZ"/>
        </w:rPr>
        <w:t>i</w:t>
      </w:r>
      <w:r w:rsidR="00B821BD">
        <w:rPr>
          <w:lang w:val="cs-CZ"/>
        </w:rPr>
        <w:t xml:space="preserve"> </w:t>
      </w:r>
      <w:r w:rsidR="00796E78">
        <w:rPr>
          <w:lang w:val="cs-CZ"/>
        </w:rPr>
        <w:t xml:space="preserve">území </w:t>
      </w:r>
      <w:r w:rsidR="00390BCD">
        <w:rPr>
          <w:lang w:val="cs-CZ"/>
        </w:rPr>
        <w:t>Obce</w:t>
      </w:r>
      <w:r w:rsidR="00796E78">
        <w:rPr>
          <w:lang w:val="cs-CZ"/>
        </w:rPr>
        <w:t xml:space="preserve"> </w:t>
      </w:r>
      <w:r w:rsidR="00B821BD">
        <w:rPr>
          <w:lang w:val="cs-CZ"/>
        </w:rPr>
        <w:t xml:space="preserve">v souladu se strategickými dokumenty </w:t>
      </w:r>
      <w:r w:rsidR="00390BCD">
        <w:rPr>
          <w:lang w:val="cs-CZ"/>
        </w:rPr>
        <w:t>Obce</w:t>
      </w:r>
      <w:r w:rsidR="000326DD">
        <w:rPr>
          <w:lang w:val="cs-CZ"/>
        </w:rPr>
        <w:t>.</w:t>
      </w:r>
    </w:p>
    <w:bookmarkEnd w:id="8"/>
    <w:p w14:paraId="591344D2" w14:textId="4CDEFE57" w:rsidR="00380E4E" w:rsidRPr="00E46725" w:rsidRDefault="00380E4E" w:rsidP="00AD564B">
      <w:pPr>
        <w:pStyle w:val="Odstavecseseznamem"/>
        <w:widowControl/>
        <w:numPr>
          <w:ilvl w:val="2"/>
          <w:numId w:val="1"/>
        </w:numPr>
        <w:ind w:left="993" w:hanging="426"/>
        <w:jc w:val="both"/>
        <w:rPr>
          <w:rFonts w:cs="Open Sans"/>
          <w:lang w:val="cs-CZ"/>
        </w:rPr>
      </w:pPr>
      <w:r w:rsidRPr="00380E4E">
        <w:rPr>
          <w:rFonts w:cs="Open Sans"/>
          <w:bCs/>
          <w:highlight w:val="lightGray"/>
          <w:lang w:val="cs-CZ"/>
        </w:rPr>
        <w:t>[…]</w:t>
      </w:r>
    </w:p>
    <w:p w14:paraId="15457325" w14:textId="50AA78A7" w:rsidR="00380E4E" w:rsidRPr="00796E78" w:rsidRDefault="00380E4E" w:rsidP="00AD564B">
      <w:pPr>
        <w:widowControl/>
        <w:ind w:left="993"/>
        <w:jc w:val="both"/>
        <w:rPr>
          <w:rFonts w:cs="Open Sans"/>
          <w:lang w:val="cs-CZ"/>
        </w:rPr>
      </w:pPr>
      <w:r w:rsidRPr="00AD564B">
        <w:rPr>
          <w:rFonts w:cs="Open Sans"/>
          <w:i/>
          <w:iCs/>
          <w:color w:val="0070C0"/>
          <w:lang w:val="cs-CZ"/>
        </w:rPr>
        <w:t xml:space="preserve">POZNÁMKA: </w:t>
      </w:r>
      <w:r w:rsidR="00796E78" w:rsidRPr="00AD564B">
        <w:rPr>
          <w:rFonts w:cs="Open Sans"/>
          <w:i/>
          <w:iCs/>
          <w:color w:val="0070C0"/>
          <w:lang w:val="cs-CZ"/>
        </w:rPr>
        <w:t>Možné</w:t>
      </w:r>
      <w:r w:rsidRPr="00AD564B">
        <w:rPr>
          <w:rFonts w:cs="Open Sans"/>
          <w:i/>
          <w:iCs/>
          <w:color w:val="0070C0"/>
          <w:lang w:val="cs-CZ"/>
        </w:rPr>
        <w:t xml:space="preserve"> doplnit konkrétními okolnostmi, ve kterých je spatřován soulad s veřejným zájmem </w:t>
      </w:r>
      <w:r w:rsidR="00796E78" w:rsidRPr="00AD564B">
        <w:rPr>
          <w:rFonts w:cs="Open Sans"/>
          <w:i/>
          <w:iCs/>
          <w:color w:val="0070C0"/>
          <w:lang w:val="cs-CZ"/>
        </w:rPr>
        <w:t xml:space="preserve">např. </w:t>
      </w:r>
      <w:r w:rsidRPr="00AD564B">
        <w:rPr>
          <w:rFonts w:cs="Open Sans"/>
          <w:i/>
          <w:iCs/>
          <w:color w:val="0070C0"/>
          <w:lang w:val="cs-CZ"/>
        </w:rPr>
        <w:t xml:space="preserve">vybudování </w:t>
      </w:r>
      <w:r w:rsidR="00796E78" w:rsidRPr="00AD564B">
        <w:rPr>
          <w:rFonts w:cs="Open Sans"/>
          <w:i/>
          <w:iCs/>
          <w:color w:val="0070C0"/>
          <w:lang w:val="cs-CZ"/>
        </w:rPr>
        <w:t xml:space="preserve">konkrétní </w:t>
      </w:r>
      <w:r w:rsidRPr="00AD564B">
        <w:rPr>
          <w:rFonts w:cs="Open Sans"/>
          <w:i/>
          <w:iCs/>
          <w:color w:val="0070C0"/>
          <w:lang w:val="cs-CZ"/>
        </w:rPr>
        <w:t>veřejné infrastruktury, občanského vybavení či vysoká přidaná hodnota samotného záměru (např. s ohledem na jeho jedinečnou architekturu) apod.</w:t>
      </w:r>
    </w:p>
    <w:p w14:paraId="12D3831F" w14:textId="521DF75A" w:rsidR="00520772" w:rsidRPr="00E46725" w:rsidRDefault="003B1550"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lastRenderedPageBreak/>
        <w:t>Investiční záměr</w:t>
      </w:r>
    </w:p>
    <w:p w14:paraId="69988015" w14:textId="586100E7" w:rsidR="00BF089A" w:rsidRDefault="007834FC" w:rsidP="00AD564B">
      <w:pPr>
        <w:pStyle w:val="Odstavecseseznamem"/>
        <w:widowControl/>
        <w:numPr>
          <w:ilvl w:val="1"/>
          <w:numId w:val="1"/>
        </w:numPr>
        <w:ind w:left="567" w:hanging="567"/>
        <w:jc w:val="both"/>
        <w:rPr>
          <w:rFonts w:cs="Open Sans"/>
          <w:lang w:val="cs-CZ"/>
        </w:rPr>
      </w:pPr>
      <w:bookmarkStart w:id="9" w:name="_Ref138025431"/>
      <w:r w:rsidRPr="00E46725">
        <w:rPr>
          <w:rFonts w:cs="Open Sans"/>
          <w:lang w:val="cs-CZ"/>
        </w:rPr>
        <w:t xml:space="preserve">Investor hodlá na území </w:t>
      </w:r>
      <w:r w:rsidR="00390BCD">
        <w:rPr>
          <w:rFonts w:cs="Open Sans"/>
          <w:lang w:val="cs-CZ"/>
        </w:rPr>
        <w:t>Obce</w:t>
      </w:r>
      <w:r w:rsidR="00796E78">
        <w:rPr>
          <w:rFonts w:cs="Open Sans"/>
          <w:lang w:val="cs-CZ"/>
        </w:rPr>
        <w:t>, a to konkrétně na Pozemcích,</w:t>
      </w:r>
      <w:r w:rsidRPr="00E46725">
        <w:rPr>
          <w:rFonts w:cs="Open Sans"/>
          <w:lang w:val="cs-CZ"/>
        </w:rPr>
        <w:t xml:space="preserve"> realizovat záměr</w:t>
      </w:r>
      <w:r w:rsidR="00796E78">
        <w:rPr>
          <w:rFonts w:cs="Open Sans"/>
          <w:lang w:val="cs-CZ"/>
        </w:rPr>
        <w:t xml:space="preserve"> označený jako </w:t>
      </w:r>
      <w:r w:rsidR="00796E78" w:rsidRPr="00796E78">
        <w:rPr>
          <w:rFonts w:cs="Open Sans"/>
          <w:bCs/>
          <w:highlight w:val="lightGray"/>
          <w:lang w:val="cs-CZ"/>
        </w:rPr>
        <w:t>[…]</w:t>
      </w:r>
      <w:r w:rsidR="00796E78">
        <w:rPr>
          <w:rFonts w:cs="Open Sans"/>
          <w:bCs/>
          <w:lang w:val="cs-CZ"/>
        </w:rPr>
        <w:t xml:space="preserve">, tak jak je tento </w:t>
      </w:r>
      <w:r w:rsidR="00ED62B7">
        <w:rPr>
          <w:rFonts w:cs="Open Sans"/>
          <w:bCs/>
          <w:lang w:val="cs-CZ"/>
        </w:rPr>
        <w:t xml:space="preserve">záměr </w:t>
      </w:r>
      <w:r w:rsidR="00796E78">
        <w:rPr>
          <w:rFonts w:cs="Open Sans"/>
          <w:bCs/>
          <w:lang w:val="cs-CZ"/>
        </w:rPr>
        <w:t xml:space="preserve">specifikován projektovou dokumentací vypracovanou </w:t>
      </w:r>
      <w:r w:rsidR="00796E78" w:rsidRPr="00796E78">
        <w:rPr>
          <w:rFonts w:cs="Open Sans"/>
          <w:bCs/>
          <w:highlight w:val="lightGray"/>
          <w:lang w:val="cs-CZ"/>
        </w:rPr>
        <w:t>[…]</w:t>
      </w:r>
      <w:r w:rsidR="00796E78">
        <w:rPr>
          <w:rFonts w:cs="Open Sans"/>
          <w:bCs/>
          <w:lang w:val="cs-CZ"/>
        </w:rPr>
        <w:t>, z</w:t>
      </w:r>
      <w:r w:rsidR="008F4584">
        <w:rPr>
          <w:rFonts w:cs="Open Sans"/>
          <w:bCs/>
          <w:lang w:val="cs-CZ"/>
        </w:rPr>
        <w:t>e dne</w:t>
      </w:r>
      <w:r w:rsidR="00796E78">
        <w:rPr>
          <w:rFonts w:cs="Open Sans"/>
          <w:bCs/>
          <w:lang w:val="cs-CZ"/>
        </w:rPr>
        <w:t xml:space="preserve"> </w:t>
      </w:r>
      <w:r w:rsidR="00796E78" w:rsidRPr="00796E78">
        <w:rPr>
          <w:rFonts w:cs="Open Sans"/>
          <w:bCs/>
          <w:highlight w:val="lightGray"/>
          <w:lang w:val="cs-CZ"/>
        </w:rPr>
        <w:t>[…]</w:t>
      </w:r>
      <w:r w:rsidR="00796E78">
        <w:rPr>
          <w:rFonts w:cs="Open Sans"/>
          <w:bCs/>
          <w:lang w:val="cs-CZ"/>
        </w:rPr>
        <w:t xml:space="preserve">, která byla </w:t>
      </w:r>
      <w:r w:rsidR="00390BCD">
        <w:rPr>
          <w:rFonts w:cs="Open Sans"/>
          <w:bCs/>
          <w:lang w:val="cs-CZ"/>
        </w:rPr>
        <w:t>Obci</w:t>
      </w:r>
      <w:r w:rsidR="00796E78">
        <w:rPr>
          <w:rFonts w:cs="Open Sans"/>
          <w:bCs/>
          <w:lang w:val="cs-CZ"/>
        </w:rPr>
        <w:t xml:space="preserve"> předložena </w:t>
      </w:r>
      <w:r w:rsidR="008F4584">
        <w:rPr>
          <w:rFonts w:cs="Open Sans"/>
          <w:bCs/>
          <w:lang w:val="cs-CZ"/>
        </w:rPr>
        <w:t xml:space="preserve">dne </w:t>
      </w:r>
      <w:r w:rsidR="00796E78" w:rsidRPr="00796E78">
        <w:rPr>
          <w:rFonts w:cs="Open Sans"/>
          <w:bCs/>
          <w:highlight w:val="lightGray"/>
          <w:lang w:val="cs-CZ"/>
        </w:rPr>
        <w:t>[…]</w:t>
      </w:r>
      <w:r w:rsidR="00796E78">
        <w:rPr>
          <w:rFonts w:cs="Open Sans"/>
          <w:bCs/>
          <w:lang w:val="cs-CZ"/>
        </w:rPr>
        <w:t xml:space="preserve"> a jak je tento záměr</w:t>
      </w:r>
      <w:r w:rsidR="00796E78" w:rsidRPr="00193588">
        <w:rPr>
          <w:rFonts w:cs="Open Sans"/>
          <w:lang w:val="cs-CZ"/>
        </w:rPr>
        <w:t xml:space="preserve"> zakreslen a popsán v </w:t>
      </w:r>
      <w:r w:rsidR="00796E78" w:rsidRPr="00796E78">
        <w:rPr>
          <w:rFonts w:cs="Open Sans"/>
          <w:highlight w:val="lightGray"/>
          <w:lang w:val="cs-CZ"/>
        </w:rPr>
        <w:t>koordinačním situačním výkresu</w:t>
      </w:r>
      <w:r w:rsidR="00796E78" w:rsidRPr="00193588">
        <w:rPr>
          <w:rFonts w:cs="Open Sans"/>
          <w:lang w:val="cs-CZ"/>
        </w:rPr>
        <w:t xml:space="preserve">, který je přílohou č. </w:t>
      </w:r>
      <w:r w:rsidR="00796E78" w:rsidRPr="00796E78">
        <w:rPr>
          <w:rFonts w:cs="Open Sans"/>
          <w:bCs/>
          <w:highlight w:val="lightGray"/>
          <w:lang w:val="cs-CZ"/>
        </w:rPr>
        <w:t>[…]</w:t>
      </w:r>
      <w:r w:rsidR="00796E78" w:rsidRPr="00193588">
        <w:rPr>
          <w:rFonts w:cs="Open Sans"/>
          <w:lang w:val="cs-CZ"/>
        </w:rPr>
        <w:t xml:space="preserve"> této Smlouvy (dále jen „</w:t>
      </w:r>
      <w:r w:rsidR="00796E78" w:rsidRPr="00193588">
        <w:rPr>
          <w:rFonts w:cs="Open Sans"/>
          <w:b/>
          <w:bCs/>
          <w:lang w:val="cs-CZ"/>
        </w:rPr>
        <w:t>Investiční záměr</w:t>
      </w:r>
      <w:r w:rsidR="00796E78" w:rsidRPr="00193588">
        <w:rPr>
          <w:rFonts w:cs="Open Sans"/>
          <w:lang w:val="cs-CZ"/>
        </w:rPr>
        <w:t>“)</w:t>
      </w:r>
      <w:r w:rsidR="00796E78">
        <w:rPr>
          <w:rFonts w:cs="Open Sans"/>
          <w:lang w:val="cs-CZ"/>
        </w:rPr>
        <w:t>.</w:t>
      </w:r>
    </w:p>
    <w:p w14:paraId="2C53700C" w14:textId="739A9799" w:rsidR="00A876F7" w:rsidRPr="00AD564B" w:rsidRDefault="00A876F7" w:rsidP="00AD564B">
      <w:pPr>
        <w:pStyle w:val="Odstavecseseznamem"/>
        <w:widowControl/>
        <w:ind w:left="567"/>
        <w:jc w:val="both"/>
        <w:rPr>
          <w:rFonts w:cs="Open Sans"/>
          <w:i/>
          <w:iCs/>
          <w:color w:val="0070C0"/>
          <w:lang w:val="cs-CZ"/>
        </w:rPr>
      </w:pPr>
      <w:r w:rsidRPr="00AD564B">
        <w:rPr>
          <w:rFonts w:cs="Open Sans"/>
          <w:i/>
          <w:iCs/>
          <w:color w:val="0070C0"/>
          <w:lang w:val="cs-CZ"/>
        </w:rPr>
        <w:t>POZNÁMKA: Výše uvedené je zásadní definicí celé této Smlouvy, které vymezí podobu Investičního záměru</w:t>
      </w:r>
      <w:r w:rsidR="006B6C69" w:rsidRPr="00AD564B">
        <w:rPr>
          <w:rFonts w:cs="Open Sans"/>
          <w:i/>
          <w:iCs/>
          <w:color w:val="0070C0"/>
          <w:lang w:val="cs-CZ"/>
        </w:rPr>
        <w:t>,</w:t>
      </w:r>
      <w:r w:rsidRPr="00AD564B">
        <w:rPr>
          <w:rFonts w:cs="Open Sans"/>
          <w:i/>
          <w:iCs/>
          <w:color w:val="0070C0"/>
          <w:lang w:val="cs-CZ"/>
        </w:rPr>
        <w:t xml:space="preserve"> se kterou </w:t>
      </w:r>
      <w:r w:rsidR="00B22F05">
        <w:rPr>
          <w:rFonts w:cs="Open Sans"/>
          <w:i/>
          <w:iCs/>
          <w:color w:val="0070C0"/>
          <w:lang w:val="cs-CZ"/>
        </w:rPr>
        <w:t>Obec</w:t>
      </w:r>
      <w:r w:rsidRPr="00AD564B">
        <w:rPr>
          <w:rFonts w:cs="Open Sans"/>
          <w:i/>
          <w:iCs/>
          <w:color w:val="0070C0"/>
          <w:lang w:val="cs-CZ"/>
        </w:rPr>
        <w:t xml:space="preserve"> souhlasil</w:t>
      </w:r>
      <w:r w:rsidR="00574763">
        <w:rPr>
          <w:rFonts w:cs="Open Sans"/>
          <w:i/>
          <w:iCs/>
          <w:color w:val="0070C0"/>
          <w:lang w:val="cs-CZ"/>
        </w:rPr>
        <w:t>o</w:t>
      </w:r>
      <w:r w:rsidRPr="00AD564B">
        <w:rPr>
          <w:rFonts w:cs="Open Sans"/>
          <w:i/>
          <w:iCs/>
          <w:color w:val="0070C0"/>
          <w:lang w:val="cs-CZ"/>
        </w:rPr>
        <w:t xml:space="preserve"> a ve vztahu ke které se zavazuje nepodávat námitky či opravné prostředky.</w:t>
      </w:r>
    </w:p>
    <w:p w14:paraId="3B091214" w14:textId="525BC4D3" w:rsidR="00796E78" w:rsidRDefault="00515E16" w:rsidP="00AD564B">
      <w:pPr>
        <w:pStyle w:val="Odstavecseseznamem"/>
        <w:widowControl/>
        <w:numPr>
          <w:ilvl w:val="1"/>
          <w:numId w:val="1"/>
        </w:numPr>
        <w:ind w:left="567" w:hanging="567"/>
        <w:jc w:val="both"/>
        <w:rPr>
          <w:rFonts w:cs="Open Sans"/>
          <w:lang w:val="cs-CZ"/>
        </w:rPr>
      </w:pPr>
      <w:r>
        <w:rPr>
          <w:rFonts w:cs="Open Sans"/>
          <w:lang w:val="cs-CZ"/>
        </w:rPr>
        <w:t>Investor se zavazuje,</w:t>
      </w:r>
      <w:r w:rsidR="00605499">
        <w:rPr>
          <w:rFonts w:cs="Open Sans"/>
          <w:lang w:val="cs-CZ"/>
        </w:rPr>
        <w:t xml:space="preserve"> že Investiční záměr ve všech fázích jeho přípravy a realizace bude </w:t>
      </w:r>
      <w:r w:rsidR="00356597">
        <w:rPr>
          <w:rFonts w:cs="Open Sans"/>
          <w:lang w:val="cs-CZ"/>
        </w:rPr>
        <w:t xml:space="preserve">splňovat </w:t>
      </w:r>
      <w:r w:rsidR="00605499">
        <w:rPr>
          <w:rFonts w:cs="Open Sans"/>
          <w:lang w:val="cs-CZ"/>
        </w:rPr>
        <w:t xml:space="preserve">následující sjednané </w:t>
      </w:r>
      <w:r w:rsidR="008F4584">
        <w:rPr>
          <w:rFonts w:cs="Open Sans"/>
          <w:lang w:val="cs-CZ"/>
        </w:rPr>
        <w:t>základní limity</w:t>
      </w:r>
      <w:r w:rsidR="00605499">
        <w:rPr>
          <w:rFonts w:cs="Open Sans"/>
          <w:lang w:val="cs-CZ"/>
        </w:rPr>
        <w:t>:</w:t>
      </w:r>
    </w:p>
    <w:p w14:paraId="6BE99DCB" w14:textId="3BD7D86D" w:rsidR="00BF089A" w:rsidRPr="00BF089A" w:rsidRDefault="00605499" w:rsidP="00AD564B">
      <w:pPr>
        <w:pStyle w:val="Odstavecseseznamem"/>
        <w:widowControl/>
        <w:numPr>
          <w:ilvl w:val="2"/>
          <w:numId w:val="1"/>
        </w:numPr>
        <w:ind w:left="993"/>
        <w:jc w:val="both"/>
        <w:rPr>
          <w:rFonts w:cs="Open Sans"/>
          <w:lang w:val="cs-CZ"/>
        </w:rPr>
      </w:pPr>
      <w:r>
        <w:rPr>
          <w:rFonts w:cs="Open Sans"/>
          <w:lang w:val="cs-CZ"/>
        </w:rPr>
        <w:t xml:space="preserve">výška </w:t>
      </w:r>
      <w:r w:rsidR="008F4584">
        <w:rPr>
          <w:rFonts w:cs="Open Sans"/>
          <w:lang w:val="cs-CZ"/>
        </w:rPr>
        <w:t>staveb</w:t>
      </w:r>
      <w:r>
        <w:rPr>
          <w:rFonts w:cs="Open Sans"/>
          <w:lang w:val="cs-CZ"/>
        </w:rPr>
        <w:t xml:space="preserve"> bude činit maximálně</w:t>
      </w:r>
      <w:r w:rsidR="007834FC" w:rsidRPr="00E46725">
        <w:rPr>
          <w:rFonts w:cs="Open Sans"/>
          <w:lang w:val="cs-CZ"/>
        </w:rPr>
        <w:t xml:space="preserve"> </w:t>
      </w:r>
      <w:r w:rsidR="007834FC" w:rsidRPr="00E46725">
        <w:rPr>
          <w:rFonts w:cs="Open Sans"/>
          <w:bCs/>
          <w:highlight w:val="lightGray"/>
          <w:lang w:val="cs-CZ"/>
        </w:rPr>
        <w:t>[…]</w:t>
      </w:r>
      <w:r w:rsidR="00BF089A">
        <w:rPr>
          <w:rFonts w:cs="Open Sans"/>
          <w:bCs/>
          <w:lang w:val="cs-CZ"/>
        </w:rPr>
        <w:t>;</w:t>
      </w:r>
    </w:p>
    <w:p w14:paraId="1E067E2D" w14:textId="313D7B69" w:rsidR="00605499" w:rsidRDefault="008F4584" w:rsidP="00AD564B">
      <w:pPr>
        <w:pStyle w:val="Odstavecseseznamem"/>
        <w:widowControl/>
        <w:numPr>
          <w:ilvl w:val="2"/>
          <w:numId w:val="1"/>
        </w:numPr>
        <w:ind w:left="993"/>
        <w:jc w:val="both"/>
        <w:rPr>
          <w:rFonts w:cs="Open Sans"/>
          <w:lang w:val="cs-CZ"/>
        </w:rPr>
      </w:pPr>
      <w:r>
        <w:rPr>
          <w:rFonts w:cs="Open Sans"/>
          <w:lang w:val="cs-CZ"/>
        </w:rPr>
        <w:t xml:space="preserve">maximální HPP staveb v rámci Investičního záměru nepřesáhne </w:t>
      </w:r>
      <w:r w:rsidR="007834FC" w:rsidRPr="00E46725">
        <w:rPr>
          <w:rFonts w:cs="Open Sans"/>
          <w:bCs/>
          <w:highlight w:val="lightGray"/>
          <w:lang w:val="cs-CZ"/>
        </w:rPr>
        <w:t>[…]</w:t>
      </w:r>
      <w:r w:rsidR="007834FC" w:rsidRPr="00E46725">
        <w:rPr>
          <w:rFonts w:cs="Open Sans"/>
          <w:lang w:val="cs-CZ"/>
        </w:rPr>
        <w:t xml:space="preserve"> m</w:t>
      </w:r>
      <w:r w:rsidR="007834FC" w:rsidRPr="00E46725">
        <w:rPr>
          <w:rFonts w:cs="Open Sans"/>
          <w:vertAlign w:val="superscript"/>
          <w:lang w:val="cs-CZ"/>
        </w:rPr>
        <w:t>2</w:t>
      </w:r>
      <w:r w:rsidR="007834FC" w:rsidRPr="00E46725">
        <w:rPr>
          <w:rFonts w:cs="Open Sans"/>
          <w:lang w:val="cs-CZ"/>
        </w:rPr>
        <w:t xml:space="preserve"> HPP</w:t>
      </w:r>
      <w:r w:rsidR="00605499">
        <w:rPr>
          <w:rFonts w:cs="Open Sans"/>
          <w:lang w:val="cs-CZ"/>
        </w:rPr>
        <w:t>;</w:t>
      </w:r>
    </w:p>
    <w:p w14:paraId="64BBD586" w14:textId="1EB42DFC" w:rsidR="00193588" w:rsidRDefault="00605499" w:rsidP="00AD564B">
      <w:pPr>
        <w:pStyle w:val="Odstavecseseznamem"/>
        <w:widowControl/>
        <w:numPr>
          <w:ilvl w:val="2"/>
          <w:numId w:val="1"/>
        </w:numPr>
        <w:ind w:left="993"/>
        <w:jc w:val="both"/>
        <w:rPr>
          <w:rFonts w:cs="Open Sans"/>
          <w:lang w:val="cs-CZ"/>
        </w:rPr>
      </w:pPr>
      <w:r w:rsidRPr="00796E78">
        <w:rPr>
          <w:rFonts w:cs="Open Sans"/>
          <w:bCs/>
          <w:highlight w:val="lightGray"/>
          <w:lang w:val="cs-CZ"/>
        </w:rPr>
        <w:t>[…]</w:t>
      </w:r>
    </w:p>
    <w:p w14:paraId="07FB19B7" w14:textId="7D88A061" w:rsidR="00F968C0" w:rsidRDefault="007834FC" w:rsidP="00AD564B">
      <w:pPr>
        <w:widowControl/>
        <w:ind w:left="633"/>
        <w:jc w:val="both"/>
        <w:rPr>
          <w:rFonts w:cs="Open Sans"/>
          <w:lang w:val="cs-CZ"/>
        </w:rPr>
      </w:pPr>
      <w:r w:rsidRPr="00193588">
        <w:rPr>
          <w:rFonts w:cs="Open Sans"/>
          <w:lang w:val="cs-CZ"/>
        </w:rPr>
        <w:t>(dále jen „</w:t>
      </w:r>
      <w:r w:rsidR="001247A2">
        <w:rPr>
          <w:rFonts w:cs="Open Sans"/>
          <w:b/>
          <w:bCs/>
          <w:lang w:val="cs-CZ"/>
        </w:rPr>
        <w:t>Nepřekročitelné</w:t>
      </w:r>
      <w:r w:rsidR="001247A2" w:rsidRPr="00193588">
        <w:rPr>
          <w:rFonts w:cs="Open Sans"/>
          <w:b/>
          <w:bCs/>
          <w:lang w:val="cs-CZ"/>
        </w:rPr>
        <w:t xml:space="preserve"> </w:t>
      </w:r>
      <w:r w:rsidRPr="00193588">
        <w:rPr>
          <w:rFonts w:cs="Open Sans"/>
          <w:b/>
          <w:bCs/>
          <w:lang w:val="cs-CZ"/>
        </w:rPr>
        <w:t>parametry</w:t>
      </w:r>
      <w:r w:rsidRPr="00193588">
        <w:rPr>
          <w:rFonts w:cs="Open Sans"/>
          <w:lang w:val="cs-CZ"/>
        </w:rPr>
        <w:t>“)</w:t>
      </w:r>
      <w:r w:rsidR="00605499">
        <w:rPr>
          <w:rFonts w:cs="Open Sans"/>
          <w:lang w:val="cs-CZ"/>
        </w:rPr>
        <w:t>.</w:t>
      </w:r>
      <w:r w:rsidRPr="00193588">
        <w:rPr>
          <w:rFonts w:cs="Open Sans"/>
          <w:lang w:val="cs-CZ"/>
        </w:rPr>
        <w:t xml:space="preserve"> </w:t>
      </w:r>
      <w:bookmarkEnd w:id="9"/>
    </w:p>
    <w:p w14:paraId="568EA716" w14:textId="19085AB0" w:rsidR="00605499" w:rsidRPr="00605499" w:rsidRDefault="00605499" w:rsidP="00AD564B">
      <w:pPr>
        <w:widowControl/>
        <w:ind w:left="633"/>
        <w:jc w:val="both"/>
        <w:rPr>
          <w:rFonts w:cs="Open Sans"/>
          <w:iCs/>
          <w:lang w:val="cs-CZ"/>
        </w:rPr>
      </w:pPr>
      <w:r w:rsidRPr="00AD564B">
        <w:rPr>
          <w:rFonts w:cs="Open Sans"/>
          <w:i/>
          <w:iCs/>
          <w:color w:val="0070C0"/>
          <w:lang w:val="cs-CZ"/>
        </w:rPr>
        <w:t>POZNÁMKA: Jedná se o vymezení nepřekročitelných parametrů, který musí Investiční záměr splňovat</w:t>
      </w:r>
      <w:r w:rsidR="008F4584" w:rsidRPr="00AD564B">
        <w:rPr>
          <w:rFonts w:cs="Open Sans"/>
          <w:i/>
          <w:iCs/>
          <w:color w:val="0070C0"/>
          <w:lang w:val="cs-CZ"/>
        </w:rPr>
        <w:t xml:space="preserve"> a jejichž nesplnění může být v konkrétním případě sankcionováno ujednanou smluvní pokutou</w:t>
      </w:r>
      <w:r w:rsidRPr="00AD564B">
        <w:rPr>
          <w:rFonts w:cs="Open Sans"/>
          <w:i/>
          <w:iCs/>
          <w:color w:val="0070C0"/>
          <w:lang w:val="cs-CZ"/>
        </w:rPr>
        <w:t>.</w:t>
      </w:r>
      <w:r w:rsidR="008F4584" w:rsidRPr="00AD564B">
        <w:rPr>
          <w:rFonts w:cs="Open Sans"/>
          <w:i/>
          <w:iCs/>
          <w:color w:val="0070C0"/>
          <w:lang w:val="cs-CZ"/>
        </w:rPr>
        <w:t xml:space="preserve"> Tyto je možné dále doplnit podle konkrétní situace např. o minimální/maximální počet bytových jednotek či minimální/maximální počet parkovacích stání apod. Ujednání je vhodné zejména v případě větších investičních záměrů, pokud jdou požadavky </w:t>
      </w:r>
      <w:r w:rsidR="00390BCD">
        <w:rPr>
          <w:rFonts w:cs="Open Sans"/>
          <w:i/>
          <w:iCs/>
          <w:color w:val="0070C0"/>
          <w:lang w:val="cs-CZ"/>
        </w:rPr>
        <w:t>Obce</w:t>
      </w:r>
      <w:r w:rsidR="008F4584" w:rsidRPr="00AD564B">
        <w:rPr>
          <w:rFonts w:cs="Open Sans"/>
          <w:i/>
          <w:iCs/>
          <w:color w:val="0070C0"/>
          <w:lang w:val="cs-CZ"/>
        </w:rPr>
        <w:t xml:space="preserve"> na podobu tohoto záměru nad rámec veřejnoprávní regulace</w:t>
      </w:r>
      <w:r w:rsidRPr="00AD564B">
        <w:rPr>
          <w:rFonts w:cs="Open Sans"/>
          <w:i/>
          <w:iCs/>
          <w:color w:val="0070C0"/>
          <w:lang w:val="cs-CZ"/>
        </w:rPr>
        <w:t xml:space="preserve"> </w:t>
      </w:r>
      <w:r w:rsidR="008F4584" w:rsidRPr="00AD564B">
        <w:rPr>
          <w:rFonts w:cs="Open Sans"/>
          <w:i/>
          <w:iCs/>
          <w:color w:val="0070C0"/>
          <w:lang w:val="cs-CZ"/>
        </w:rPr>
        <w:t xml:space="preserve">vyplývající zejména z územního plánu (dle míry závažnosti těchto požadavků je nutné zvážit adekvátní výši smluvních sankcí, která by byly pro investora dostatečně motivační pro dodržení těchto parametrů). </w:t>
      </w:r>
    </w:p>
    <w:p w14:paraId="54FD1314" w14:textId="37D17016" w:rsidR="00A57648" w:rsidRPr="00E46725" w:rsidRDefault="00A57648" w:rsidP="00AD564B">
      <w:pPr>
        <w:pStyle w:val="Odstavecseseznamem"/>
        <w:widowControl/>
        <w:numPr>
          <w:ilvl w:val="1"/>
          <w:numId w:val="1"/>
        </w:numPr>
        <w:ind w:left="567" w:hanging="567"/>
        <w:jc w:val="both"/>
        <w:rPr>
          <w:rFonts w:cs="Open Sans"/>
          <w:iCs/>
          <w:lang w:val="cs-CZ"/>
        </w:rPr>
      </w:pPr>
      <w:bookmarkStart w:id="10" w:name="_Ref161911232"/>
      <w:bookmarkStart w:id="11" w:name="_Hlk161911192"/>
      <w:r w:rsidRPr="00E46725">
        <w:rPr>
          <w:rFonts w:cs="Open Sans"/>
          <w:lang w:val="cs-CZ"/>
        </w:rPr>
        <w:t>Investor se zavazuje v</w:t>
      </w:r>
      <w:r w:rsidR="006406EF">
        <w:rPr>
          <w:rFonts w:cs="Open Sans"/>
          <w:lang w:val="cs-CZ"/>
        </w:rPr>
        <w:t> </w:t>
      </w:r>
      <w:r w:rsidRPr="00E46725">
        <w:rPr>
          <w:rFonts w:cs="Open Sans"/>
          <w:lang w:val="cs-CZ"/>
        </w:rPr>
        <w:t>případě, že se rozhodne</w:t>
      </w:r>
      <w:r w:rsidR="006406EF">
        <w:rPr>
          <w:rFonts w:cs="Open Sans"/>
          <w:lang w:val="cs-CZ"/>
        </w:rPr>
        <w:t xml:space="preserve"> uskutečnit</w:t>
      </w:r>
      <w:r w:rsidRPr="00E46725">
        <w:rPr>
          <w:rFonts w:cs="Open Sans"/>
          <w:lang w:val="cs-CZ"/>
        </w:rPr>
        <w:t xml:space="preserve"> svůj Investiční záměr (neboť z této Smlouvy mu neplyne povinnost svůj Investiční záměr realizovat), </w:t>
      </w:r>
      <w:r w:rsidR="00870F1E">
        <w:rPr>
          <w:rFonts w:cs="Open Sans"/>
          <w:lang w:val="cs-CZ"/>
        </w:rPr>
        <w:t xml:space="preserve">ve všech fázích jeho přípravy a realizace postupovat </w:t>
      </w:r>
      <w:r w:rsidRPr="00E46725">
        <w:rPr>
          <w:rFonts w:cs="Open Sans"/>
          <w:lang w:val="cs-CZ"/>
        </w:rPr>
        <w:t xml:space="preserve">v souladu se specifikací Investičního záměru dle čl. </w:t>
      </w:r>
      <w:r w:rsidRPr="00E46725">
        <w:rPr>
          <w:rFonts w:cs="Open Sans"/>
          <w:lang w:val="cs-CZ"/>
        </w:rPr>
        <w:fldChar w:fldCharType="begin"/>
      </w:r>
      <w:r w:rsidRPr="00E46725">
        <w:rPr>
          <w:rFonts w:cs="Open Sans"/>
          <w:lang w:val="cs-CZ"/>
        </w:rPr>
        <w:instrText xml:space="preserve"> REF _Ref138025431 \r \h  \* MERGEFORMAT </w:instrText>
      </w:r>
      <w:r w:rsidRPr="00E46725">
        <w:rPr>
          <w:rFonts w:cs="Open Sans"/>
          <w:lang w:val="cs-CZ"/>
        </w:rPr>
      </w:r>
      <w:r w:rsidRPr="00E46725">
        <w:rPr>
          <w:rFonts w:cs="Open Sans"/>
          <w:lang w:val="cs-CZ"/>
        </w:rPr>
        <w:fldChar w:fldCharType="separate"/>
      </w:r>
      <w:r w:rsidR="006F53DA">
        <w:rPr>
          <w:rFonts w:cs="Open Sans"/>
          <w:lang w:val="cs-CZ"/>
        </w:rPr>
        <w:t>III.1</w:t>
      </w:r>
      <w:r w:rsidRPr="00E46725">
        <w:rPr>
          <w:rFonts w:cs="Open Sans"/>
          <w:lang w:val="cs-CZ"/>
        </w:rPr>
        <w:fldChar w:fldCharType="end"/>
      </w:r>
      <w:r w:rsidRPr="00E46725">
        <w:rPr>
          <w:rFonts w:cs="Open Sans"/>
          <w:lang w:val="cs-CZ"/>
        </w:rPr>
        <w:t xml:space="preserve"> této Smlouvy</w:t>
      </w:r>
      <w:r w:rsidR="00870F1E">
        <w:rPr>
          <w:rFonts w:cs="Open Sans"/>
          <w:lang w:val="cs-CZ"/>
        </w:rPr>
        <w:t>, v souladu s</w:t>
      </w:r>
      <w:r w:rsidR="001247A2">
        <w:rPr>
          <w:rFonts w:cs="Open Sans"/>
          <w:lang w:val="cs-CZ"/>
        </w:rPr>
        <w:t xml:space="preserve"> Nepřekročitelnými</w:t>
      </w:r>
      <w:r w:rsidR="00870F1E">
        <w:rPr>
          <w:rFonts w:cs="Open Sans"/>
          <w:lang w:val="cs-CZ"/>
        </w:rPr>
        <w:t xml:space="preserve"> parametry,</w:t>
      </w:r>
      <w:r w:rsidRPr="00E46725">
        <w:rPr>
          <w:rFonts w:cs="Open Sans"/>
          <w:lang w:val="cs-CZ"/>
        </w:rPr>
        <w:t xml:space="preserve"> a dle příslušných termínů uvedených </w:t>
      </w:r>
      <w:r w:rsidRPr="00AD564B">
        <w:rPr>
          <w:rFonts w:cs="Open Sans"/>
          <w:highlight w:val="yellow"/>
          <w:lang w:val="cs-CZ"/>
        </w:rPr>
        <w:t>v harmonogramu vybudování Investičního záměru nebo Nepeněžního plnění</w:t>
      </w:r>
      <w:r w:rsidRPr="00E46725">
        <w:rPr>
          <w:rFonts w:cs="Open Sans"/>
          <w:lang w:val="cs-CZ"/>
        </w:rPr>
        <w:t xml:space="preserve">, který je přílohou č. </w:t>
      </w:r>
      <w:r w:rsidRPr="00E46725">
        <w:rPr>
          <w:rFonts w:cs="Open Sans"/>
          <w:bCs/>
          <w:highlight w:val="lightGray"/>
          <w:lang w:val="cs-CZ"/>
        </w:rPr>
        <w:t>[…]</w:t>
      </w:r>
      <w:r w:rsidRPr="00E46725">
        <w:rPr>
          <w:rFonts w:cs="Open Sans"/>
          <w:bCs/>
          <w:lang w:val="cs-CZ"/>
        </w:rPr>
        <w:t xml:space="preserve"> této Smlouvy</w:t>
      </w:r>
      <w:r w:rsidRPr="00E46725">
        <w:rPr>
          <w:rFonts w:cs="Open Sans"/>
          <w:lang w:val="cs-CZ"/>
        </w:rPr>
        <w:t>.</w:t>
      </w:r>
      <w:bookmarkEnd w:id="10"/>
    </w:p>
    <w:bookmarkEnd w:id="11"/>
    <w:p w14:paraId="4E185BC3" w14:textId="558C728A" w:rsidR="002D0357" w:rsidRPr="00E46725" w:rsidRDefault="00166E53"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Smluvní strany společně deklarují, že v případě potřeby změny </w:t>
      </w:r>
      <w:r w:rsidR="001247A2">
        <w:rPr>
          <w:rFonts w:cs="Open Sans"/>
          <w:lang w:val="cs-CZ"/>
        </w:rPr>
        <w:t xml:space="preserve">definice </w:t>
      </w:r>
      <w:r w:rsidRPr="00E46725">
        <w:rPr>
          <w:rFonts w:cs="Open Sans"/>
          <w:lang w:val="cs-CZ"/>
        </w:rPr>
        <w:t xml:space="preserve">Investičního záměru oproti čl. III.1 této </w:t>
      </w:r>
      <w:r w:rsidR="00D204D0">
        <w:rPr>
          <w:rFonts w:cs="Open Sans"/>
          <w:lang w:val="cs-CZ"/>
        </w:rPr>
        <w:t xml:space="preserve">Smlouvy </w:t>
      </w:r>
      <w:r w:rsidRPr="00E46725">
        <w:rPr>
          <w:rFonts w:cs="Open Sans"/>
          <w:lang w:val="cs-CZ"/>
        </w:rPr>
        <w:t xml:space="preserve">v budoucnu budou vždy jednat v dobré víře a s vzájemným respektem k legitimním zájmům Smluvních stran. </w:t>
      </w:r>
    </w:p>
    <w:p w14:paraId="2909AAD8" w14:textId="39CE6856" w:rsidR="002D0357" w:rsidRPr="00E46725" w:rsidRDefault="002D0357" w:rsidP="00AD564B">
      <w:pPr>
        <w:pStyle w:val="Odstavecseseznamem"/>
        <w:widowControl/>
        <w:ind w:left="567"/>
        <w:jc w:val="both"/>
        <w:rPr>
          <w:rFonts w:cs="Open Sans"/>
          <w:lang w:val="cs-CZ"/>
        </w:rPr>
      </w:pPr>
      <w:r w:rsidRPr="00E46725">
        <w:rPr>
          <w:rFonts w:cs="Open Sans"/>
          <w:lang w:val="cs-CZ"/>
        </w:rPr>
        <w:t xml:space="preserve">Investor je oprávněn obrátit se s písemnou odůvodněnou žádostí na </w:t>
      </w:r>
      <w:r w:rsidR="00B22F05">
        <w:rPr>
          <w:rFonts w:cs="Open Sans"/>
          <w:lang w:val="cs-CZ"/>
        </w:rPr>
        <w:t>Obec</w:t>
      </w:r>
      <w:r w:rsidRPr="00E46725">
        <w:rPr>
          <w:rFonts w:cs="Open Sans"/>
          <w:lang w:val="cs-CZ"/>
        </w:rPr>
        <w:t xml:space="preserve"> pro uzavření dodatku k této Smlouvě pro </w:t>
      </w:r>
      <w:r w:rsidR="001247A2">
        <w:rPr>
          <w:rFonts w:cs="Open Sans"/>
          <w:lang w:val="cs-CZ"/>
        </w:rPr>
        <w:t>změnu</w:t>
      </w:r>
      <w:r w:rsidRPr="00E46725">
        <w:rPr>
          <w:rFonts w:cs="Open Sans"/>
          <w:lang w:val="cs-CZ"/>
        </w:rPr>
        <w:t xml:space="preserve"> Investičního záměru oproti jeho vymezení dle čl. III. 1. této Smlouvy. Investor je povinen na základě žádosti </w:t>
      </w:r>
      <w:r w:rsidR="00390BCD">
        <w:rPr>
          <w:rFonts w:cs="Open Sans"/>
          <w:lang w:val="cs-CZ"/>
        </w:rPr>
        <w:t>Obce</w:t>
      </w:r>
      <w:r w:rsidRPr="00E46725">
        <w:rPr>
          <w:rFonts w:cs="Open Sans"/>
          <w:lang w:val="cs-CZ"/>
        </w:rPr>
        <w:t xml:space="preserve"> předložit jakékoliv doplňující podklady, které budou k posouzení žádosti Investora potřeba. </w:t>
      </w:r>
      <w:r w:rsidR="00B22F05">
        <w:rPr>
          <w:rFonts w:cs="Open Sans"/>
          <w:lang w:val="cs-CZ"/>
        </w:rPr>
        <w:t>Obec</w:t>
      </w:r>
      <w:r w:rsidRPr="00E46725">
        <w:rPr>
          <w:rFonts w:cs="Open Sans"/>
          <w:lang w:val="cs-CZ"/>
        </w:rPr>
        <w:t xml:space="preserve"> se zavazuje žádost Investora projednat a informovat jej o výsledku tohoto projednání do </w:t>
      </w:r>
      <w:r w:rsidR="00627719">
        <w:rPr>
          <w:rFonts w:cs="Open Sans"/>
          <w:lang w:val="cs-CZ"/>
        </w:rPr>
        <w:t>devadesáti (</w:t>
      </w:r>
      <w:r w:rsidR="00ED09A7" w:rsidRPr="00E46725">
        <w:rPr>
          <w:rFonts w:cs="Open Sans"/>
          <w:bCs/>
          <w:highlight w:val="lightGray"/>
          <w:lang w:val="cs-CZ"/>
        </w:rPr>
        <w:t>90</w:t>
      </w:r>
      <w:r w:rsidR="00627719">
        <w:rPr>
          <w:rFonts w:cs="Open Sans"/>
          <w:bCs/>
          <w:lang w:val="cs-CZ"/>
        </w:rPr>
        <w:t>)</w:t>
      </w:r>
      <w:r w:rsidRPr="00E46725">
        <w:rPr>
          <w:rFonts w:cs="Open Sans"/>
          <w:bCs/>
          <w:lang w:val="cs-CZ"/>
        </w:rPr>
        <w:t xml:space="preserve"> </w:t>
      </w:r>
      <w:r w:rsidR="00627719">
        <w:rPr>
          <w:rFonts w:cs="Open Sans"/>
          <w:bCs/>
          <w:lang w:val="cs-CZ"/>
        </w:rPr>
        <w:t>dnů</w:t>
      </w:r>
      <w:r w:rsidR="00ED09A7" w:rsidRPr="00E46725">
        <w:rPr>
          <w:rFonts w:cs="Open Sans"/>
          <w:bCs/>
          <w:lang w:val="cs-CZ"/>
        </w:rPr>
        <w:t xml:space="preserve"> </w:t>
      </w:r>
      <w:r w:rsidRPr="00E46725">
        <w:rPr>
          <w:rFonts w:cs="Open Sans"/>
          <w:bCs/>
          <w:lang w:val="cs-CZ"/>
        </w:rPr>
        <w:t>od přijetí žádosti nebo posledního z vyžádaných doplňujících podkladů</w:t>
      </w:r>
      <w:r w:rsidR="00ED09A7" w:rsidRPr="00E46725">
        <w:rPr>
          <w:rFonts w:cs="Open Sans"/>
          <w:bCs/>
          <w:lang w:val="cs-CZ"/>
        </w:rPr>
        <w:t xml:space="preserve"> </w:t>
      </w:r>
      <w:r w:rsidR="00390BCD">
        <w:rPr>
          <w:rFonts w:cs="Open Sans"/>
          <w:bCs/>
          <w:lang w:val="cs-CZ"/>
        </w:rPr>
        <w:t>Obcí</w:t>
      </w:r>
      <w:r w:rsidRPr="00E46725">
        <w:rPr>
          <w:rFonts w:cs="Open Sans"/>
          <w:bCs/>
          <w:lang w:val="cs-CZ"/>
        </w:rPr>
        <w:t xml:space="preserve">, </w:t>
      </w:r>
      <w:r w:rsidRPr="00E46725">
        <w:rPr>
          <w:rFonts w:cs="Open Sans"/>
          <w:lang w:val="cs-CZ"/>
        </w:rPr>
        <w:t>podle toho, která ze skutečností nastane později.</w:t>
      </w:r>
      <w:r w:rsidR="00870F1E">
        <w:rPr>
          <w:rFonts w:cs="Open Sans"/>
          <w:lang w:val="cs-CZ"/>
        </w:rPr>
        <w:t xml:space="preserve"> Bude-li </w:t>
      </w:r>
      <w:r w:rsidR="00B22F05">
        <w:rPr>
          <w:rFonts w:cs="Open Sans"/>
          <w:lang w:val="cs-CZ"/>
        </w:rPr>
        <w:t>Obec</w:t>
      </w:r>
      <w:r w:rsidR="00870F1E">
        <w:rPr>
          <w:rFonts w:cs="Open Sans"/>
          <w:lang w:val="cs-CZ"/>
        </w:rPr>
        <w:t xml:space="preserve"> s žádostí Investora souhlasit, Smluvní strany uzavřou odpovídající dodatek k této Smlouvě.</w:t>
      </w:r>
      <w:r w:rsidR="00D204D0">
        <w:rPr>
          <w:rFonts w:cs="Open Sans"/>
          <w:lang w:val="cs-CZ"/>
        </w:rPr>
        <w:t xml:space="preserve"> </w:t>
      </w:r>
      <w:r w:rsidR="00B22F05">
        <w:rPr>
          <w:rFonts w:cs="Open Sans"/>
          <w:lang w:val="cs-CZ"/>
        </w:rPr>
        <w:t>Obec</w:t>
      </w:r>
      <w:r w:rsidR="00D204D0">
        <w:rPr>
          <w:rFonts w:cs="Open Sans"/>
          <w:lang w:val="cs-CZ"/>
        </w:rPr>
        <w:t xml:space="preserve"> deklaruje svou připravenost neodmítnout uzavření </w:t>
      </w:r>
      <w:r w:rsidR="00870F1E">
        <w:rPr>
          <w:rFonts w:cs="Open Sans"/>
          <w:lang w:val="cs-CZ"/>
        </w:rPr>
        <w:t xml:space="preserve">dodatku </w:t>
      </w:r>
      <w:r w:rsidR="00D204D0">
        <w:rPr>
          <w:rFonts w:cs="Open Sans"/>
          <w:lang w:val="cs-CZ"/>
        </w:rPr>
        <w:t>bez rozumného důvodu.</w:t>
      </w:r>
    </w:p>
    <w:p w14:paraId="2204C802" w14:textId="78EFC496" w:rsidR="00766975" w:rsidRPr="00AD564B" w:rsidRDefault="00766975" w:rsidP="00AD564B">
      <w:pPr>
        <w:pStyle w:val="Odstavecseseznamem"/>
        <w:widowControl/>
        <w:ind w:left="567"/>
        <w:jc w:val="both"/>
        <w:rPr>
          <w:rFonts w:cs="Open Sans"/>
          <w:color w:val="0070C0"/>
          <w:lang w:val="cs-CZ"/>
        </w:rPr>
      </w:pPr>
      <w:r w:rsidRPr="00AD564B">
        <w:rPr>
          <w:rFonts w:cs="Open Sans"/>
          <w:i/>
          <w:iCs/>
          <w:color w:val="0070C0"/>
          <w:lang w:val="cs-CZ"/>
        </w:rPr>
        <w:t>POZNÁMKA: V případě změny specifikace Investičního záměru formou dodatku je vždy nutné vyhodnotit</w:t>
      </w:r>
      <w:r w:rsidR="00193588" w:rsidRPr="00AD564B">
        <w:rPr>
          <w:rFonts w:cs="Open Sans"/>
          <w:i/>
          <w:iCs/>
          <w:color w:val="0070C0"/>
          <w:lang w:val="cs-CZ"/>
        </w:rPr>
        <w:t xml:space="preserve"> případný</w:t>
      </w:r>
      <w:r w:rsidRPr="00AD564B">
        <w:rPr>
          <w:rFonts w:cs="Open Sans"/>
          <w:i/>
          <w:iCs/>
          <w:color w:val="0070C0"/>
          <w:lang w:val="cs-CZ"/>
        </w:rPr>
        <w:t xml:space="preserve"> vliv takto změněné specifikace na výpočet výše Investičního příspěvku.</w:t>
      </w:r>
    </w:p>
    <w:p w14:paraId="2A475F06" w14:textId="205907C0" w:rsidR="002D0357" w:rsidRDefault="00D204D0" w:rsidP="00AD564B">
      <w:pPr>
        <w:pStyle w:val="Odstavecseseznamem"/>
        <w:widowControl/>
        <w:numPr>
          <w:ilvl w:val="1"/>
          <w:numId w:val="1"/>
        </w:numPr>
        <w:ind w:left="567" w:hanging="567"/>
        <w:jc w:val="both"/>
        <w:rPr>
          <w:rFonts w:cs="Open Sans"/>
          <w:lang w:val="cs-CZ"/>
        </w:rPr>
      </w:pPr>
      <w:r>
        <w:rPr>
          <w:rFonts w:cs="Open Sans"/>
          <w:lang w:val="cs-CZ"/>
        </w:rPr>
        <w:lastRenderedPageBreak/>
        <w:t>Smluvní strany se dohodly, že není porušením povinností Investora dle čl. III.</w:t>
      </w:r>
      <w:r w:rsidR="00C63600">
        <w:rPr>
          <w:rFonts w:cs="Open Sans"/>
          <w:lang w:val="cs-CZ"/>
        </w:rPr>
        <w:t xml:space="preserve"> </w:t>
      </w:r>
      <w:r w:rsidR="00574763">
        <w:rPr>
          <w:rFonts w:cs="Open Sans"/>
          <w:lang w:val="cs-CZ"/>
        </w:rPr>
        <w:t>3</w:t>
      </w:r>
      <w:r>
        <w:rPr>
          <w:rFonts w:cs="Open Sans"/>
          <w:lang w:val="cs-CZ"/>
        </w:rPr>
        <w:t xml:space="preserve"> této Smlouvy, ve všech fázích přípravy a realizace dodržet specifikaci Investičního záměru</w:t>
      </w:r>
      <w:r w:rsidR="00356597">
        <w:rPr>
          <w:rFonts w:cs="Open Sans"/>
          <w:lang w:val="cs-CZ"/>
        </w:rPr>
        <w:t xml:space="preserve"> dle čl. III. 1</w:t>
      </w:r>
      <w:r>
        <w:rPr>
          <w:rFonts w:cs="Open Sans"/>
          <w:lang w:val="cs-CZ"/>
        </w:rPr>
        <w:t xml:space="preserve"> této Smlouvy, pokud </w:t>
      </w:r>
      <w:r w:rsidR="002D0357" w:rsidRPr="00D204D0">
        <w:rPr>
          <w:rFonts w:cs="Open Sans"/>
          <w:lang w:val="cs-CZ"/>
        </w:rPr>
        <w:t>změny specifikace Investičního záměru</w:t>
      </w:r>
      <w:r>
        <w:rPr>
          <w:rFonts w:cs="Open Sans"/>
          <w:lang w:val="cs-CZ"/>
        </w:rPr>
        <w:t xml:space="preserve"> jsou</w:t>
      </w:r>
      <w:r w:rsidR="002D0357" w:rsidRPr="00D204D0">
        <w:rPr>
          <w:rFonts w:cs="Open Sans"/>
          <w:lang w:val="cs-CZ"/>
        </w:rPr>
        <w:t xml:space="preserve"> takového charakteru, kdy Investiční záměru bude změněn ve zjevně nepodstatném ohledu (např. ojedinělé a velikostně, plošně a funkčně nevýznamné </w:t>
      </w:r>
      <w:r w:rsidR="00870F1E">
        <w:rPr>
          <w:rFonts w:cs="Open Sans"/>
          <w:lang w:val="cs-CZ"/>
        </w:rPr>
        <w:t>změny</w:t>
      </w:r>
      <w:r w:rsidR="002D0357" w:rsidRPr="00D204D0">
        <w:rPr>
          <w:rFonts w:cs="Open Sans"/>
          <w:lang w:val="cs-CZ"/>
        </w:rPr>
        <w:t>) oproti jeho specifikaci dle čl. III.</w:t>
      </w:r>
      <w:r w:rsidR="00C63600">
        <w:rPr>
          <w:rFonts w:cs="Open Sans"/>
          <w:lang w:val="cs-CZ"/>
        </w:rPr>
        <w:t xml:space="preserve"> </w:t>
      </w:r>
      <w:r w:rsidR="002D0357" w:rsidRPr="00D204D0">
        <w:rPr>
          <w:rFonts w:cs="Open Sans"/>
          <w:lang w:val="cs-CZ"/>
        </w:rPr>
        <w:t>1 této Smlouvy a z</w:t>
      </w:r>
      <w:r w:rsidR="005D6ED4">
        <w:rPr>
          <w:rFonts w:cs="Open Sans"/>
          <w:lang w:val="cs-CZ"/>
        </w:rPr>
        <w:t>ároveň z</w:t>
      </w:r>
      <w:r w:rsidR="00291111">
        <w:rPr>
          <w:rFonts w:cs="Open Sans"/>
          <w:lang w:val="cs-CZ"/>
        </w:rPr>
        <w:t> </w:t>
      </w:r>
      <w:r w:rsidR="002D0357" w:rsidRPr="00D204D0">
        <w:rPr>
          <w:rFonts w:cs="Open Sans"/>
          <w:lang w:val="cs-CZ"/>
        </w:rPr>
        <w:t>důvodu, že bylo nutné respektovat rozhodnutí, a/nebo jiný akt orgánu veřejné správy, a/nebo požadavky nezávislé na vůli Investora, které vyplynuly  z</w:t>
      </w:r>
      <w:r w:rsidR="00291111">
        <w:rPr>
          <w:rFonts w:cs="Open Sans"/>
          <w:lang w:val="cs-CZ"/>
        </w:rPr>
        <w:t> </w:t>
      </w:r>
      <w:r w:rsidR="002D0357" w:rsidRPr="00D204D0">
        <w:rPr>
          <w:rFonts w:cs="Open Sans"/>
          <w:lang w:val="cs-CZ"/>
        </w:rPr>
        <w:t xml:space="preserve">řízení vedeného dle Stavebního zákona a neexistovalo jiné rozumné řešení tohoto požadavku při zachování </w:t>
      </w:r>
      <w:r w:rsidR="001247A2">
        <w:rPr>
          <w:rFonts w:cs="Open Sans"/>
          <w:lang w:val="cs-CZ"/>
        </w:rPr>
        <w:t>Nepřekročitelných</w:t>
      </w:r>
      <w:r w:rsidR="001247A2" w:rsidRPr="00D204D0">
        <w:rPr>
          <w:rFonts w:cs="Open Sans"/>
          <w:lang w:val="cs-CZ"/>
        </w:rPr>
        <w:t xml:space="preserve"> </w:t>
      </w:r>
      <w:r w:rsidR="002D0357" w:rsidRPr="00D204D0">
        <w:rPr>
          <w:rFonts w:cs="Open Sans"/>
          <w:lang w:val="cs-CZ"/>
        </w:rPr>
        <w:t>parametrů</w:t>
      </w:r>
      <w:r w:rsidR="00870F1E">
        <w:rPr>
          <w:rFonts w:cs="Open Sans"/>
          <w:lang w:val="cs-CZ"/>
        </w:rPr>
        <w:t>; v</w:t>
      </w:r>
      <w:r w:rsidR="00291111">
        <w:rPr>
          <w:rFonts w:cs="Open Sans"/>
          <w:lang w:val="cs-CZ"/>
        </w:rPr>
        <w:t> </w:t>
      </w:r>
      <w:r w:rsidR="00870F1E">
        <w:rPr>
          <w:rFonts w:cs="Open Sans"/>
          <w:lang w:val="cs-CZ"/>
        </w:rPr>
        <w:t>takovém případě však nesmí být nikdy překročena maximální HPP Investičního záměru ujednaná v</w:t>
      </w:r>
      <w:r w:rsidR="00291111">
        <w:rPr>
          <w:rFonts w:cs="Open Sans"/>
          <w:lang w:val="cs-CZ"/>
        </w:rPr>
        <w:t> </w:t>
      </w:r>
      <w:r w:rsidR="001247A2">
        <w:rPr>
          <w:rFonts w:cs="Open Sans"/>
          <w:lang w:val="cs-CZ"/>
        </w:rPr>
        <w:t xml:space="preserve">Nepřekročitelných </w:t>
      </w:r>
      <w:r w:rsidR="00870F1E">
        <w:rPr>
          <w:rFonts w:cs="Open Sans"/>
          <w:lang w:val="cs-CZ"/>
        </w:rPr>
        <w:t xml:space="preserve">parametrech. </w:t>
      </w:r>
      <w:r w:rsidR="002D0357" w:rsidRPr="00D204D0">
        <w:rPr>
          <w:rFonts w:cs="Open Sans"/>
          <w:lang w:val="cs-CZ"/>
        </w:rPr>
        <w:t xml:space="preserve">  </w:t>
      </w:r>
    </w:p>
    <w:p w14:paraId="4A19FC3A" w14:textId="539A1EE7" w:rsidR="0004569E" w:rsidRPr="00AD564B" w:rsidRDefault="0004569E" w:rsidP="004314F4">
      <w:pPr>
        <w:widowControl/>
        <w:ind w:left="567"/>
        <w:jc w:val="both"/>
        <w:rPr>
          <w:rFonts w:cs="Open Sans"/>
          <w:i/>
          <w:iCs/>
          <w:color w:val="0070C0"/>
          <w:lang w:val="cs-CZ"/>
        </w:rPr>
      </w:pPr>
      <w:bookmarkStart w:id="12" w:name="_Hlk161829840"/>
      <w:r w:rsidRPr="00302AB6">
        <w:rPr>
          <w:rFonts w:cs="Open Sans"/>
          <w:i/>
          <w:iCs/>
          <w:color w:val="0070C0"/>
          <w:lang w:val="cs-CZ"/>
        </w:rPr>
        <w:t xml:space="preserve">POZNÁMKA: Poslední větu </w:t>
      </w:r>
      <w:r w:rsidR="00302AB6" w:rsidRPr="00302AB6">
        <w:rPr>
          <w:rFonts w:cs="Open Sans"/>
          <w:i/>
          <w:iCs/>
          <w:color w:val="0070C0"/>
          <w:lang w:val="cs-CZ"/>
        </w:rPr>
        <w:t xml:space="preserve">předchozího </w:t>
      </w:r>
      <w:r w:rsidRPr="00302AB6">
        <w:rPr>
          <w:rFonts w:cs="Open Sans"/>
          <w:i/>
          <w:iCs/>
          <w:color w:val="0070C0"/>
          <w:lang w:val="cs-CZ"/>
        </w:rPr>
        <w:t>odstavce</w:t>
      </w:r>
      <w:r w:rsidR="00302AB6" w:rsidRPr="00302AB6">
        <w:rPr>
          <w:rFonts w:cs="Open Sans"/>
          <w:i/>
          <w:iCs/>
          <w:color w:val="0070C0"/>
          <w:lang w:val="cs-CZ"/>
        </w:rPr>
        <w:t xml:space="preserve"> Smlouvy</w:t>
      </w:r>
      <w:r w:rsidRPr="00302AB6">
        <w:rPr>
          <w:rFonts w:cs="Open Sans"/>
          <w:i/>
          <w:iCs/>
          <w:color w:val="0070C0"/>
          <w:lang w:val="cs-CZ"/>
        </w:rPr>
        <w:t xml:space="preserve"> lze upravit ve smyslu </w:t>
      </w:r>
      <w:r w:rsidR="00302AB6" w:rsidRPr="00302AB6">
        <w:rPr>
          <w:rFonts w:cs="Open Sans"/>
          <w:i/>
          <w:iCs/>
          <w:color w:val="0070C0"/>
          <w:lang w:val="cs-CZ"/>
        </w:rPr>
        <w:t xml:space="preserve">nastavení </w:t>
      </w:r>
      <w:r w:rsidRPr="00302AB6">
        <w:rPr>
          <w:rFonts w:cs="Open Sans"/>
          <w:i/>
          <w:iCs/>
          <w:color w:val="0070C0"/>
          <w:lang w:val="cs-CZ"/>
        </w:rPr>
        <w:t xml:space="preserve">nepřekročitelných limitů při změně </w:t>
      </w:r>
      <w:r w:rsidR="00302AB6" w:rsidRPr="00302AB6">
        <w:rPr>
          <w:rFonts w:cs="Open Sans"/>
          <w:i/>
          <w:iCs/>
          <w:color w:val="0070C0"/>
          <w:lang w:val="cs-CZ"/>
        </w:rPr>
        <w:t xml:space="preserve">Investičního </w:t>
      </w:r>
      <w:r w:rsidRPr="00302AB6">
        <w:rPr>
          <w:rFonts w:cs="Open Sans"/>
          <w:i/>
          <w:iCs/>
          <w:color w:val="0070C0"/>
          <w:lang w:val="cs-CZ"/>
        </w:rPr>
        <w:t xml:space="preserve">záměru, </w:t>
      </w:r>
      <w:r w:rsidR="00302AB6" w:rsidRPr="00302AB6">
        <w:rPr>
          <w:rFonts w:cs="Open Sans"/>
          <w:i/>
          <w:iCs/>
          <w:color w:val="0070C0"/>
          <w:lang w:val="cs-CZ"/>
        </w:rPr>
        <w:t xml:space="preserve">přičemž takto </w:t>
      </w:r>
      <w:r w:rsidRPr="00302AB6">
        <w:rPr>
          <w:rFonts w:cs="Open Sans"/>
          <w:i/>
          <w:iCs/>
          <w:color w:val="0070C0"/>
          <w:lang w:val="cs-CZ"/>
        </w:rPr>
        <w:t xml:space="preserve">mohou </w:t>
      </w:r>
      <w:r w:rsidR="00302AB6" w:rsidRPr="00302AB6">
        <w:rPr>
          <w:rFonts w:cs="Open Sans"/>
          <w:i/>
          <w:iCs/>
          <w:color w:val="0070C0"/>
          <w:lang w:val="cs-CZ"/>
        </w:rPr>
        <w:t xml:space="preserve">být zahrnuty </w:t>
      </w:r>
      <w:r w:rsidRPr="00302AB6">
        <w:rPr>
          <w:rFonts w:cs="Open Sans"/>
          <w:i/>
          <w:iCs/>
          <w:color w:val="0070C0"/>
          <w:lang w:val="cs-CZ"/>
        </w:rPr>
        <w:t>všechny či pouze vybrané parametry – viz výše, kde je jako vybraný parametr nastaveno maximální HPP.</w:t>
      </w:r>
    </w:p>
    <w:bookmarkEnd w:id="12"/>
    <w:p w14:paraId="24E5D169" w14:textId="094158A1" w:rsidR="00520772" w:rsidRPr="00A22EA2" w:rsidRDefault="00520772"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A22EA2">
        <w:rPr>
          <w:rFonts w:cs="Open Sans"/>
          <w:lang w:val="cs-CZ"/>
        </w:rPr>
        <w:t xml:space="preserve">Závazky </w:t>
      </w:r>
      <w:r w:rsidR="00390BCD">
        <w:rPr>
          <w:rFonts w:cs="Open Sans"/>
          <w:lang w:val="cs-CZ"/>
        </w:rPr>
        <w:t>Obce</w:t>
      </w:r>
    </w:p>
    <w:p w14:paraId="6D0560B7" w14:textId="19C31EBC" w:rsidR="00754A0F" w:rsidRPr="00E46725" w:rsidRDefault="00B22F05" w:rsidP="00AD564B">
      <w:pPr>
        <w:pStyle w:val="Odstavecseseznamem"/>
        <w:widowControl/>
        <w:numPr>
          <w:ilvl w:val="1"/>
          <w:numId w:val="1"/>
        </w:numPr>
        <w:ind w:left="567" w:hanging="567"/>
        <w:jc w:val="both"/>
        <w:rPr>
          <w:rFonts w:cs="Open Sans"/>
          <w:lang w:val="cs-CZ"/>
        </w:rPr>
      </w:pPr>
      <w:bookmarkStart w:id="13" w:name="_Ref138026180"/>
      <w:r>
        <w:rPr>
          <w:rFonts w:cs="Open Sans"/>
          <w:lang w:val="cs-CZ"/>
        </w:rPr>
        <w:t>Obec</w:t>
      </w:r>
      <w:r w:rsidR="00520772" w:rsidRPr="00A22EA2">
        <w:rPr>
          <w:rFonts w:cs="Open Sans"/>
          <w:lang w:val="cs-CZ"/>
        </w:rPr>
        <w:t xml:space="preserve"> se dle § 131</w:t>
      </w:r>
      <w:r w:rsidR="00520772" w:rsidRPr="00E46725">
        <w:rPr>
          <w:rFonts w:cs="Open Sans"/>
          <w:lang w:val="cs-CZ"/>
        </w:rPr>
        <w:t xml:space="preserve"> odst. 1 Stavebního zákona zavazuje</w:t>
      </w:r>
      <w:r w:rsidR="00754A0F" w:rsidRPr="00E46725">
        <w:rPr>
          <w:rFonts w:cs="Open Sans"/>
          <w:lang w:val="cs-CZ"/>
        </w:rPr>
        <w:t>:</w:t>
      </w:r>
    </w:p>
    <w:p w14:paraId="32039C7E" w14:textId="194BA8E0" w:rsidR="00754A0F" w:rsidRPr="00E46725" w:rsidRDefault="008977B1" w:rsidP="00AD564B">
      <w:pPr>
        <w:pStyle w:val="Odstavecseseznamem"/>
        <w:widowControl/>
        <w:numPr>
          <w:ilvl w:val="2"/>
          <w:numId w:val="1"/>
        </w:numPr>
        <w:ind w:left="993" w:hanging="426"/>
        <w:jc w:val="both"/>
        <w:rPr>
          <w:rFonts w:cs="Open Sans"/>
          <w:lang w:val="cs-CZ"/>
        </w:rPr>
      </w:pPr>
      <w:r w:rsidRPr="00E46725">
        <w:rPr>
          <w:rFonts w:cs="Open Sans"/>
          <w:lang w:val="cs-CZ"/>
        </w:rPr>
        <w:t xml:space="preserve">po dobu trvání této Smlouvy </w:t>
      </w:r>
      <w:r w:rsidR="00520772" w:rsidRPr="00E46725">
        <w:rPr>
          <w:rFonts w:cs="Open Sans"/>
          <w:lang w:val="cs-CZ"/>
        </w:rPr>
        <w:t xml:space="preserve">poskytnout Investorovi </w:t>
      </w:r>
      <w:r w:rsidR="00520772" w:rsidRPr="00E46725">
        <w:rPr>
          <w:rFonts w:cs="Open Sans"/>
          <w:b/>
          <w:lang w:val="cs-CZ"/>
        </w:rPr>
        <w:t>nezbytnou součinnost v</w:t>
      </w:r>
      <w:r w:rsidR="00291111">
        <w:rPr>
          <w:rFonts w:cs="Open Sans"/>
          <w:b/>
          <w:lang w:val="cs-CZ"/>
        </w:rPr>
        <w:t> </w:t>
      </w:r>
      <w:r w:rsidR="00520772" w:rsidRPr="00E46725">
        <w:rPr>
          <w:rFonts w:cs="Open Sans"/>
          <w:b/>
          <w:lang w:val="cs-CZ"/>
        </w:rPr>
        <w:t>rámci své samostatné působnosti</w:t>
      </w:r>
      <w:r w:rsidR="00520772" w:rsidRPr="00E46725">
        <w:rPr>
          <w:rFonts w:cs="Open Sans"/>
          <w:lang w:val="cs-CZ"/>
        </w:rPr>
        <w:t xml:space="preserve"> </w:t>
      </w:r>
      <w:r w:rsidR="00520772" w:rsidRPr="00E46725">
        <w:rPr>
          <w:rFonts w:cs="Open Sans"/>
          <w:b/>
          <w:bCs/>
          <w:lang w:val="cs-CZ"/>
        </w:rPr>
        <w:t xml:space="preserve">pro </w:t>
      </w:r>
      <w:r w:rsidR="00685105" w:rsidRPr="00E46725">
        <w:rPr>
          <w:rFonts w:cs="Open Sans"/>
          <w:b/>
          <w:bCs/>
          <w:lang w:val="cs-CZ"/>
        </w:rPr>
        <w:t>uskutečnění</w:t>
      </w:r>
      <w:r w:rsidR="00520772" w:rsidRPr="00E46725">
        <w:rPr>
          <w:rFonts w:cs="Open Sans"/>
          <w:b/>
          <w:bCs/>
          <w:lang w:val="cs-CZ"/>
        </w:rPr>
        <w:t xml:space="preserve"> Investičního záměru</w:t>
      </w:r>
      <w:r w:rsidR="00520772" w:rsidRPr="00E46725">
        <w:rPr>
          <w:rFonts w:cs="Open Sans"/>
          <w:lang w:val="cs-CZ"/>
        </w:rPr>
        <w:t xml:space="preserve">. Pokud si Smluvní strany nesjednají jinak a je-li to možné, je </w:t>
      </w:r>
      <w:r w:rsidR="00B22F05">
        <w:rPr>
          <w:rFonts w:cs="Open Sans"/>
          <w:lang w:val="cs-CZ"/>
        </w:rPr>
        <w:t>Obec</w:t>
      </w:r>
      <w:r w:rsidR="00520772" w:rsidRPr="00E46725">
        <w:rPr>
          <w:rFonts w:cs="Open Sans"/>
          <w:lang w:val="cs-CZ"/>
        </w:rPr>
        <w:t xml:space="preserve"> povinn</w:t>
      </w:r>
      <w:r w:rsidR="0015355E">
        <w:rPr>
          <w:rFonts w:cs="Open Sans"/>
          <w:lang w:val="cs-CZ"/>
        </w:rPr>
        <w:t>a</w:t>
      </w:r>
      <w:r w:rsidR="00520772" w:rsidRPr="00E46725">
        <w:rPr>
          <w:rFonts w:cs="Open Sans"/>
          <w:lang w:val="cs-CZ"/>
        </w:rPr>
        <w:t xml:space="preserve"> poskytnout součinnost </w:t>
      </w:r>
      <w:r w:rsidR="00520772" w:rsidRPr="00E46725">
        <w:rPr>
          <w:rFonts w:cs="Open Sans"/>
          <w:highlight w:val="lightGray"/>
          <w:lang w:val="cs-CZ"/>
        </w:rPr>
        <w:t xml:space="preserve">do </w:t>
      </w:r>
      <w:r w:rsidR="00D204D0">
        <w:rPr>
          <w:rFonts w:cs="Open Sans"/>
          <w:highlight w:val="lightGray"/>
          <w:lang w:val="cs-CZ"/>
        </w:rPr>
        <w:t>třiceti</w:t>
      </w:r>
      <w:r w:rsidR="00520772" w:rsidRPr="00E46725">
        <w:rPr>
          <w:rFonts w:cs="Open Sans"/>
          <w:highlight w:val="lightGray"/>
          <w:lang w:val="cs-CZ"/>
        </w:rPr>
        <w:t xml:space="preserve"> (</w:t>
      </w:r>
      <w:r w:rsidR="00D204D0">
        <w:rPr>
          <w:rFonts w:cs="Open Sans"/>
          <w:highlight w:val="lightGray"/>
          <w:lang w:val="cs-CZ"/>
        </w:rPr>
        <w:t>30</w:t>
      </w:r>
      <w:r w:rsidR="00520772" w:rsidRPr="00E46725">
        <w:rPr>
          <w:rFonts w:cs="Open Sans"/>
          <w:highlight w:val="lightGray"/>
          <w:lang w:val="cs-CZ"/>
        </w:rPr>
        <w:t>) pracovních dn</w:t>
      </w:r>
      <w:r w:rsidR="006A1910">
        <w:rPr>
          <w:rFonts w:cs="Open Sans"/>
          <w:highlight w:val="lightGray"/>
          <w:lang w:val="cs-CZ"/>
        </w:rPr>
        <w:t>ů</w:t>
      </w:r>
      <w:r w:rsidR="00520772" w:rsidRPr="00E46725">
        <w:rPr>
          <w:rFonts w:cs="Open Sans"/>
          <w:lang w:val="cs-CZ"/>
        </w:rPr>
        <w:t xml:space="preserve"> ode dne doručení </w:t>
      </w:r>
      <w:r w:rsidR="00D204D0">
        <w:rPr>
          <w:rFonts w:cs="Open Sans"/>
          <w:lang w:val="cs-CZ"/>
        </w:rPr>
        <w:t xml:space="preserve">písemné </w:t>
      </w:r>
      <w:r w:rsidR="00520772" w:rsidRPr="00E46725">
        <w:rPr>
          <w:rFonts w:cs="Open Sans"/>
          <w:lang w:val="cs-CZ"/>
        </w:rPr>
        <w:t>výzvy Investora</w:t>
      </w:r>
      <w:r w:rsidR="00D204D0">
        <w:rPr>
          <w:rFonts w:cs="Open Sans"/>
          <w:lang w:val="cs-CZ"/>
        </w:rPr>
        <w:t xml:space="preserve"> k</w:t>
      </w:r>
      <w:r w:rsidR="00291111">
        <w:rPr>
          <w:rFonts w:cs="Open Sans"/>
          <w:lang w:val="cs-CZ"/>
        </w:rPr>
        <w:t> </w:t>
      </w:r>
      <w:r w:rsidR="00D204D0">
        <w:rPr>
          <w:rFonts w:cs="Open Sans"/>
          <w:lang w:val="cs-CZ"/>
        </w:rPr>
        <w:t>poskytnutí konkrétní součinnosti</w:t>
      </w:r>
      <w:r w:rsidR="00520772" w:rsidRPr="00E46725">
        <w:rPr>
          <w:rFonts w:cs="Open Sans"/>
          <w:lang w:val="cs-CZ"/>
        </w:rPr>
        <w:t xml:space="preserve">. Pro vyloučení jakýchkoli pochybností Smluvní strany této Smlouvy konstatují, že </w:t>
      </w:r>
      <w:r w:rsidR="00B22F05">
        <w:rPr>
          <w:rFonts w:cs="Open Sans"/>
          <w:lang w:val="cs-CZ"/>
        </w:rPr>
        <w:t>Obec</w:t>
      </w:r>
      <w:r w:rsidR="00520772" w:rsidRPr="00E46725">
        <w:rPr>
          <w:rFonts w:cs="Open Sans"/>
          <w:lang w:val="cs-CZ"/>
        </w:rPr>
        <w:t xml:space="preserve"> není v</w:t>
      </w:r>
      <w:r w:rsidR="00291111">
        <w:rPr>
          <w:rFonts w:cs="Open Sans"/>
          <w:lang w:val="cs-CZ"/>
        </w:rPr>
        <w:t> </w:t>
      </w:r>
      <w:r w:rsidR="00520772" w:rsidRPr="00E46725">
        <w:rPr>
          <w:rFonts w:cs="Open Sans"/>
          <w:lang w:val="cs-CZ"/>
        </w:rPr>
        <w:t>rámci nezbytné součinnosti oprávněn</w:t>
      </w:r>
      <w:r w:rsidR="0015355E">
        <w:rPr>
          <w:rFonts w:cs="Open Sans"/>
          <w:lang w:val="cs-CZ"/>
        </w:rPr>
        <w:t>a</w:t>
      </w:r>
      <w:r w:rsidR="00520772" w:rsidRPr="00E46725">
        <w:rPr>
          <w:rFonts w:cs="Open Sans"/>
          <w:lang w:val="cs-CZ"/>
        </w:rPr>
        <w:t xml:space="preserve"> zasahovat do výkonu státní správy.</w:t>
      </w:r>
      <w:bookmarkEnd w:id="13"/>
    </w:p>
    <w:p w14:paraId="42EB7C41" w14:textId="6D17E41A" w:rsidR="00520772" w:rsidRPr="00AD564B" w:rsidRDefault="00520772" w:rsidP="00AD564B">
      <w:pPr>
        <w:pStyle w:val="Odstavecseseznamem"/>
        <w:widowControl/>
        <w:ind w:left="993"/>
        <w:jc w:val="both"/>
        <w:rPr>
          <w:rFonts w:cs="Open Sans"/>
          <w:i/>
          <w:color w:val="0070C0"/>
          <w:lang w:val="cs-CZ"/>
        </w:rPr>
      </w:pPr>
      <w:r w:rsidRPr="00AD564B">
        <w:rPr>
          <w:rFonts w:cs="Open Sans"/>
          <w:i/>
          <w:color w:val="0070C0"/>
          <w:lang w:val="cs-CZ"/>
        </w:rPr>
        <w:t xml:space="preserve">POZNÁMKA: </w:t>
      </w:r>
      <w:r w:rsidR="00574763">
        <w:rPr>
          <w:rFonts w:cs="Open Sans"/>
          <w:i/>
          <w:color w:val="0070C0"/>
          <w:lang w:val="cs-CZ"/>
        </w:rPr>
        <w:t>K</w:t>
      </w:r>
      <w:r w:rsidRPr="00AD564B">
        <w:rPr>
          <w:rFonts w:cs="Open Sans"/>
          <w:i/>
          <w:color w:val="0070C0"/>
          <w:lang w:val="cs-CZ"/>
        </w:rPr>
        <w:t xml:space="preserve">onkrétní součinnost, vyžadovaná Investorem, </w:t>
      </w:r>
      <w:r w:rsidR="00300773" w:rsidRPr="00AD564B">
        <w:rPr>
          <w:rFonts w:cs="Open Sans"/>
          <w:i/>
          <w:color w:val="0070C0"/>
          <w:lang w:val="cs-CZ"/>
        </w:rPr>
        <w:t>může</w:t>
      </w:r>
      <w:r w:rsidRPr="00AD564B">
        <w:rPr>
          <w:rFonts w:cs="Open Sans"/>
          <w:i/>
          <w:color w:val="0070C0"/>
          <w:lang w:val="cs-CZ"/>
        </w:rPr>
        <w:t xml:space="preserve"> být specifikována pro každý konkrétní Investiční záměr. </w:t>
      </w:r>
      <w:r w:rsidR="00B22F05">
        <w:rPr>
          <w:rFonts w:cs="Open Sans"/>
          <w:i/>
          <w:color w:val="0070C0"/>
          <w:lang w:val="cs-CZ"/>
        </w:rPr>
        <w:t>Obec</w:t>
      </w:r>
      <w:r w:rsidRPr="00AD564B">
        <w:rPr>
          <w:rFonts w:cs="Open Sans"/>
          <w:i/>
          <w:color w:val="0070C0"/>
          <w:lang w:val="cs-CZ"/>
        </w:rPr>
        <w:t xml:space="preserve"> bude vždy limitován</w:t>
      </w:r>
      <w:r w:rsidR="0015355E">
        <w:rPr>
          <w:rFonts w:cs="Open Sans"/>
          <w:i/>
          <w:color w:val="0070C0"/>
          <w:lang w:val="cs-CZ"/>
        </w:rPr>
        <w:t>a</w:t>
      </w:r>
      <w:r w:rsidRPr="00AD564B">
        <w:rPr>
          <w:rFonts w:cs="Open Sans"/>
          <w:i/>
          <w:color w:val="0070C0"/>
          <w:lang w:val="cs-CZ"/>
        </w:rPr>
        <w:t xml:space="preserve"> rozsahem své samostatné působnosti a právními předpisy.</w:t>
      </w:r>
      <w:r w:rsidR="00D4302A">
        <w:rPr>
          <w:rFonts w:cs="Open Sans"/>
          <w:i/>
          <w:color w:val="0070C0"/>
          <w:lang w:val="cs-CZ"/>
        </w:rPr>
        <w:t xml:space="preserve"> </w:t>
      </w:r>
      <w:r w:rsidR="00B22F05">
        <w:rPr>
          <w:rFonts w:cs="Open Sans"/>
          <w:i/>
          <w:color w:val="0070C0"/>
          <w:lang w:val="cs-CZ"/>
        </w:rPr>
        <w:t>Obec</w:t>
      </w:r>
      <w:r w:rsidR="00D4302A">
        <w:rPr>
          <w:rFonts w:cs="Open Sans"/>
          <w:i/>
          <w:color w:val="0070C0"/>
          <w:lang w:val="cs-CZ"/>
        </w:rPr>
        <w:t xml:space="preserve"> v rámci poskytnutí nezbytné součinnost zejména bude </w:t>
      </w:r>
      <w:r w:rsidR="00D4302A" w:rsidRPr="00AB4CCD">
        <w:rPr>
          <w:rFonts w:cs="Open Sans"/>
          <w:i/>
          <w:color w:val="0070C0"/>
          <w:lang w:val="cs-CZ"/>
        </w:rPr>
        <w:t>vydávat souhlasy z pozice účastníka předmětných řízení</w:t>
      </w:r>
      <w:r w:rsidR="00D4302A">
        <w:rPr>
          <w:rFonts w:cs="Open Sans"/>
          <w:i/>
          <w:color w:val="0070C0"/>
          <w:lang w:val="cs-CZ"/>
        </w:rPr>
        <w:t>,</w:t>
      </w:r>
      <w:r w:rsidR="00D4302A" w:rsidRPr="00AB4CCD">
        <w:rPr>
          <w:rFonts w:cs="Open Sans"/>
          <w:i/>
          <w:color w:val="0070C0"/>
          <w:lang w:val="cs-CZ"/>
        </w:rPr>
        <w:t xml:space="preserve"> vlastníka</w:t>
      </w:r>
      <w:r w:rsidR="00D4302A">
        <w:rPr>
          <w:rFonts w:cs="Open Sans"/>
          <w:i/>
          <w:color w:val="0070C0"/>
          <w:lang w:val="cs-CZ"/>
        </w:rPr>
        <w:t xml:space="preserve"> pozemků a vybrané</w:t>
      </w:r>
      <w:r w:rsidR="00D4302A" w:rsidRPr="00AB4CCD">
        <w:rPr>
          <w:rFonts w:cs="Open Sans"/>
          <w:i/>
          <w:color w:val="0070C0"/>
          <w:lang w:val="cs-CZ"/>
        </w:rPr>
        <w:t xml:space="preserve"> infrastruktury</w:t>
      </w:r>
      <w:r w:rsidR="00D4302A">
        <w:rPr>
          <w:rFonts w:cs="Open Sans"/>
          <w:i/>
          <w:color w:val="0070C0"/>
          <w:lang w:val="cs-CZ"/>
        </w:rPr>
        <w:t>.</w:t>
      </w:r>
    </w:p>
    <w:p w14:paraId="65244B09" w14:textId="5488DEA9" w:rsidR="00B22539" w:rsidRPr="00E46725" w:rsidRDefault="008977B1" w:rsidP="00AD564B">
      <w:pPr>
        <w:pStyle w:val="Odstavecseseznamem"/>
        <w:widowControl/>
        <w:numPr>
          <w:ilvl w:val="2"/>
          <w:numId w:val="1"/>
        </w:numPr>
        <w:ind w:left="993" w:hanging="426"/>
        <w:jc w:val="both"/>
        <w:rPr>
          <w:rFonts w:cs="Open Sans"/>
          <w:lang w:val="cs-CZ"/>
        </w:rPr>
      </w:pPr>
      <w:r w:rsidRPr="00E46725">
        <w:rPr>
          <w:rFonts w:cs="Open Sans"/>
          <w:lang w:val="cs-CZ"/>
        </w:rPr>
        <w:t>že po dobu trvání této Smlouvy</w:t>
      </w:r>
      <w:r w:rsidRPr="00E46725">
        <w:rPr>
          <w:rFonts w:cs="Open Sans"/>
          <w:b/>
          <w:bCs/>
          <w:lang w:val="cs-CZ"/>
        </w:rPr>
        <w:t xml:space="preserve"> </w:t>
      </w:r>
      <w:r w:rsidR="00685105" w:rsidRPr="00E46725">
        <w:rPr>
          <w:rFonts w:cs="Open Sans"/>
          <w:b/>
          <w:bCs/>
          <w:lang w:val="cs-CZ"/>
        </w:rPr>
        <w:t>nebude ve správních nebo soudních řízeních</w:t>
      </w:r>
      <w:r w:rsidR="00A14806">
        <w:rPr>
          <w:rFonts w:cs="Open Sans"/>
          <w:b/>
          <w:bCs/>
          <w:lang w:val="cs-CZ"/>
        </w:rPr>
        <w:t xml:space="preserve"> </w:t>
      </w:r>
      <w:r w:rsidR="00685105" w:rsidRPr="00E46725">
        <w:rPr>
          <w:rFonts w:cs="Open Sans"/>
          <w:b/>
          <w:bCs/>
          <w:lang w:val="cs-CZ"/>
        </w:rPr>
        <w:t xml:space="preserve">týkajících se povolení </w:t>
      </w:r>
      <w:r w:rsidRPr="00E46725">
        <w:rPr>
          <w:rFonts w:cs="Open Sans"/>
          <w:b/>
          <w:bCs/>
          <w:lang w:val="cs-CZ"/>
        </w:rPr>
        <w:t xml:space="preserve">Investičního </w:t>
      </w:r>
      <w:r w:rsidR="00685105" w:rsidRPr="00E46725">
        <w:rPr>
          <w:rFonts w:cs="Open Sans"/>
          <w:b/>
          <w:bCs/>
          <w:lang w:val="cs-CZ"/>
        </w:rPr>
        <w:t>záměru</w:t>
      </w:r>
      <w:r w:rsidR="00A14806">
        <w:rPr>
          <w:rFonts w:cs="Open Sans"/>
          <w:b/>
          <w:bCs/>
          <w:lang w:val="cs-CZ"/>
        </w:rPr>
        <w:t xml:space="preserve"> </w:t>
      </w:r>
      <w:r w:rsidR="00685105" w:rsidRPr="00E46725">
        <w:rPr>
          <w:rFonts w:cs="Open Sans"/>
          <w:b/>
          <w:bCs/>
          <w:lang w:val="cs-CZ"/>
        </w:rPr>
        <w:t>uplatňovat návrhy, vyjádření a opravné prostředky</w:t>
      </w:r>
      <w:r w:rsidR="00685105" w:rsidRPr="00E46725">
        <w:rPr>
          <w:rFonts w:cs="Open Sans"/>
          <w:lang w:val="cs-CZ"/>
        </w:rPr>
        <w:t>, které by byly v</w:t>
      </w:r>
      <w:r w:rsidR="00291111">
        <w:rPr>
          <w:rFonts w:cs="Open Sans"/>
          <w:lang w:val="cs-CZ"/>
        </w:rPr>
        <w:t> </w:t>
      </w:r>
      <w:r w:rsidR="00685105" w:rsidRPr="00E46725">
        <w:rPr>
          <w:rFonts w:cs="Open Sans"/>
          <w:lang w:val="cs-CZ"/>
        </w:rPr>
        <w:t>rozporu s</w:t>
      </w:r>
      <w:r w:rsidR="00291111">
        <w:rPr>
          <w:rFonts w:cs="Open Sans"/>
          <w:lang w:val="cs-CZ"/>
        </w:rPr>
        <w:t> </w:t>
      </w:r>
      <w:r w:rsidR="00685105" w:rsidRPr="00E46725">
        <w:rPr>
          <w:rFonts w:cs="Open Sans"/>
          <w:lang w:val="cs-CZ"/>
        </w:rPr>
        <w:t xml:space="preserve">obsahem této Smlouvy. Smluvní strany </w:t>
      </w:r>
      <w:r w:rsidR="00C63600">
        <w:rPr>
          <w:rFonts w:cs="Open Sans"/>
          <w:lang w:val="cs-CZ"/>
        </w:rPr>
        <w:t>se dohodly</w:t>
      </w:r>
      <w:r w:rsidR="00685105" w:rsidRPr="00E46725">
        <w:rPr>
          <w:rFonts w:cs="Open Sans"/>
          <w:lang w:val="cs-CZ"/>
        </w:rPr>
        <w:t xml:space="preserve">, že </w:t>
      </w:r>
      <w:r w:rsidR="00B22F05">
        <w:rPr>
          <w:rFonts w:cs="Open Sans"/>
          <w:lang w:val="cs-CZ"/>
        </w:rPr>
        <w:t>Obec</w:t>
      </w:r>
      <w:r w:rsidR="00685105" w:rsidRPr="00E46725">
        <w:rPr>
          <w:rFonts w:cs="Open Sans"/>
          <w:lang w:val="cs-CZ"/>
        </w:rPr>
        <w:t xml:space="preserve"> je oprávněn</w:t>
      </w:r>
      <w:r w:rsidR="0015355E">
        <w:rPr>
          <w:rFonts w:cs="Open Sans"/>
          <w:lang w:val="cs-CZ"/>
        </w:rPr>
        <w:t>a</w:t>
      </w:r>
      <w:r w:rsidR="00685105" w:rsidRPr="00E46725">
        <w:rPr>
          <w:rFonts w:cs="Open Sans"/>
          <w:lang w:val="cs-CZ"/>
        </w:rPr>
        <w:t xml:space="preserve"> v</w:t>
      </w:r>
      <w:r w:rsidR="00291111">
        <w:rPr>
          <w:rFonts w:cs="Open Sans"/>
          <w:lang w:val="cs-CZ"/>
        </w:rPr>
        <w:t> </w:t>
      </w:r>
      <w:r w:rsidR="00685105" w:rsidRPr="00E46725">
        <w:rPr>
          <w:rFonts w:cs="Open Sans"/>
          <w:lang w:val="cs-CZ"/>
        </w:rPr>
        <w:t>jednotlivých řízeních uplatňovat návrhy, vyjádření a opravné prostředky</w:t>
      </w:r>
      <w:r w:rsidR="00B22539" w:rsidRPr="00E46725">
        <w:rPr>
          <w:rFonts w:cs="Open Sans"/>
          <w:lang w:val="cs-CZ"/>
        </w:rPr>
        <w:t xml:space="preserve"> v</w:t>
      </w:r>
      <w:r w:rsidR="00291111">
        <w:rPr>
          <w:rFonts w:cs="Open Sans"/>
          <w:lang w:val="cs-CZ"/>
        </w:rPr>
        <w:t> </w:t>
      </w:r>
      <w:r w:rsidR="00F5450C">
        <w:rPr>
          <w:rFonts w:cs="Open Sans"/>
          <w:lang w:val="cs-CZ"/>
        </w:rPr>
        <w:t>případě</w:t>
      </w:r>
      <w:r w:rsidR="00B22539" w:rsidRPr="00E46725">
        <w:rPr>
          <w:rFonts w:cs="Open Sans"/>
          <w:lang w:val="cs-CZ"/>
        </w:rPr>
        <w:t>:</w:t>
      </w:r>
    </w:p>
    <w:p w14:paraId="061D7FDA" w14:textId="0F55C327" w:rsidR="00754A0F" w:rsidRPr="00AE04E1" w:rsidRDefault="00C63600" w:rsidP="00AD564B">
      <w:pPr>
        <w:pStyle w:val="Odstavecseseznamem"/>
        <w:widowControl/>
        <w:numPr>
          <w:ilvl w:val="0"/>
          <w:numId w:val="12"/>
        </w:numPr>
        <w:ind w:left="1418" w:hanging="425"/>
        <w:jc w:val="both"/>
        <w:rPr>
          <w:rFonts w:cs="Open Sans"/>
          <w:lang w:val="cs-CZ"/>
        </w:rPr>
      </w:pPr>
      <w:r>
        <w:rPr>
          <w:rFonts w:cs="Open Sans"/>
          <w:lang w:val="cs-CZ"/>
        </w:rPr>
        <w:t>že</w:t>
      </w:r>
      <w:r w:rsidR="00685105" w:rsidRPr="00E46725">
        <w:rPr>
          <w:rFonts w:cs="Open Sans"/>
          <w:lang w:val="cs-CZ"/>
        </w:rPr>
        <w:t xml:space="preserve"> </w:t>
      </w:r>
      <w:r w:rsidR="00F5450C">
        <w:rPr>
          <w:rFonts w:cs="Open Sans"/>
          <w:lang w:val="cs-CZ"/>
        </w:rPr>
        <w:t xml:space="preserve">se </w:t>
      </w:r>
      <w:r w:rsidR="00685105" w:rsidRPr="00E46725">
        <w:rPr>
          <w:rFonts w:cs="Open Sans"/>
          <w:lang w:val="cs-CZ"/>
        </w:rPr>
        <w:t>projednávan</w:t>
      </w:r>
      <w:r>
        <w:rPr>
          <w:rFonts w:cs="Open Sans"/>
          <w:lang w:val="cs-CZ"/>
        </w:rPr>
        <w:t>ý</w:t>
      </w:r>
      <w:r w:rsidR="00685105" w:rsidRPr="00E46725">
        <w:rPr>
          <w:rFonts w:cs="Open Sans"/>
          <w:lang w:val="cs-CZ"/>
        </w:rPr>
        <w:t xml:space="preserve"> záměr v</w:t>
      </w:r>
      <w:r w:rsidR="00291111">
        <w:rPr>
          <w:rFonts w:cs="Open Sans"/>
          <w:lang w:val="cs-CZ"/>
        </w:rPr>
        <w:t> </w:t>
      </w:r>
      <w:r w:rsidR="00685105" w:rsidRPr="00E46725">
        <w:rPr>
          <w:rFonts w:cs="Open Sans"/>
          <w:lang w:val="cs-CZ"/>
        </w:rPr>
        <w:t>předmětných řízeních</w:t>
      </w:r>
      <w:r>
        <w:rPr>
          <w:rFonts w:cs="Open Sans"/>
          <w:lang w:val="cs-CZ"/>
        </w:rPr>
        <w:t xml:space="preserve"> bude odlišovat</w:t>
      </w:r>
      <w:r w:rsidR="00685105" w:rsidRPr="00E46725">
        <w:rPr>
          <w:rFonts w:cs="Open Sans"/>
          <w:lang w:val="cs-CZ"/>
        </w:rPr>
        <w:t xml:space="preserve"> oproti Investičnímu záměru, tak jak je tento specifikován v</w:t>
      </w:r>
      <w:r w:rsidR="00291111">
        <w:rPr>
          <w:rFonts w:cs="Open Sans"/>
          <w:lang w:val="cs-CZ"/>
        </w:rPr>
        <w:t> </w:t>
      </w:r>
      <w:r w:rsidR="00685105" w:rsidRPr="00E46725">
        <w:rPr>
          <w:rFonts w:cs="Open Sans"/>
          <w:lang w:val="cs-CZ"/>
        </w:rPr>
        <w:t>čl. III</w:t>
      </w:r>
      <w:r w:rsidR="00ED09A7" w:rsidRPr="00E46725">
        <w:rPr>
          <w:rFonts w:cs="Open Sans"/>
          <w:lang w:val="cs-CZ"/>
        </w:rPr>
        <w:t xml:space="preserve">. 1 </w:t>
      </w:r>
      <w:r w:rsidR="00685105" w:rsidRPr="00E46725">
        <w:rPr>
          <w:rFonts w:cs="Open Sans"/>
          <w:lang w:val="cs-CZ"/>
        </w:rPr>
        <w:t>této Smlouvy</w:t>
      </w:r>
      <w:r w:rsidR="00870F1E">
        <w:rPr>
          <w:rFonts w:cs="Open Sans"/>
          <w:lang w:val="cs-CZ"/>
        </w:rPr>
        <w:t xml:space="preserve">, ledaže půjde </w:t>
      </w:r>
      <w:r w:rsidR="00870F1E" w:rsidRPr="00AE04E1">
        <w:rPr>
          <w:rFonts w:cs="Open Sans"/>
          <w:lang w:val="cs-CZ"/>
        </w:rPr>
        <w:t xml:space="preserve">o zjevně nepodstatné změny povolené ve smyslu </w:t>
      </w:r>
      <w:r w:rsidRPr="00AE04E1">
        <w:rPr>
          <w:rFonts w:cs="Open Sans"/>
          <w:lang w:val="cs-CZ"/>
        </w:rPr>
        <w:t xml:space="preserve">dle </w:t>
      </w:r>
      <w:r w:rsidR="00ED09A7" w:rsidRPr="00AE04E1">
        <w:rPr>
          <w:rFonts w:cs="Open Sans"/>
          <w:lang w:val="cs-CZ"/>
        </w:rPr>
        <w:t xml:space="preserve">čl. III. </w:t>
      </w:r>
      <w:r w:rsidR="004C46C9" w:rsidRPr="00AE04E1">
        <w:rPr>
          <w:rFonts w:cs="Open Sans"/>
          <w:lang w:val="cs-CZ"/>
        </w:rPr>
        <w:t>5</w:t>
      </w:r>
      <w:r w:rsidR="00ED09A7" w:rsidRPr="00AE04E1">
        <w:rPr>
          <w:rFonts w:cs="Open Sans"/>
          <w:lang w:val="cs-CZ"/>
        </w:rPr>
        <w:t xml:space="preserve"> této Smlouvy</w:t>
      </w:r>
      <w:r w:rsidR="00B22539" w:rsidRPr="00AE04E1">
        <w:rPr>
          <w:rFonts w:cs="Open Sans"/>
          <w:lang w:val="cs-CZ"/>
        </w:rPr>
        <w:t>;</w:t>
      </w:r>
    </w:p>
    <w:p w14:paraId="401A56BD" w14:textId="24A558EA" w:rsidR="00B22539" w:rsidRPr="00AE04E1" w:rsidRDefault="00C63600" w:rsidP="00AD564B">
      <w:pPr>
        <w:pStyle w:val="Odstavecseseznamem"/>
        <w:widowControl/>
        <w:numPr>
          <w:ilvl w:val="0"/>
          <w:numId w:val="12"/>
        </w:numPr>
        <w:ind w:left="1418" w:hanging="425"/>
        <w:jc w:val="both"/>
        <w:rPr>
          <w:rFonts w:cs="Open Sans"/>
          <w:lang w:val="cs-CZ"/>
        </w:rPr>
      </w:pPr>
      <w:r w:rsidRPr="00AE04E1">
        <w:rPr>
          <w:rFonts w:cs="Open Sans"/>
          <w:lang w:val="cs-CZ"/>
        </w:rPr>
        <w:t>že vyjdou najevo nové</w:t>
      </w:r>
      <w:r w:rsidR="00B22539" w:rsidRPr="00AE04E1">
        <w:rPr>
          <w:rFonts w:cs="Open Sans"/>
          <w:lang w:val="cs-CZ"/>
        </w:rPr>
        <w:t xml:space="preserve"> významn</w:t>
      </w:r>
      <w:r w:rsidRPr="00AE04E1">
        <w:rPr>
          <w:rFonts w:cs="Open Sans"/>
          <w:lang w:val="cs-CZ"/>
        </w:rPr>
        <w:t>é</w:t>
      </w:r>
      <w:r w:rsidR="00B22539" w:rsidRPr="00AE04E1">
        <w:rPr>
          <w:rFonts w:cs="Open Sans"/>
          <w:lang w:val="cs-CZ"/>
        </w:rPr>
        <w:t xml:space="preserve"> skutečnost</w:t>
      </w:r>
      <w:r w:rsidRPr="00AE04E1">
        <w:rPr>
          <w:rFonts w:cs="Open Sans"/>
          <w:lang w:val="cs-CZ"/>
        </w:rPr>
        <w:t>i</w:t>
      </w:r>
      <w:r w:rsidR="00B22539" w:rsidRPr="00AE04E1">
        <w:rPr>
          <w:rFonts w:cs="Open Sans"/>
          <w:lang w:val="cs-CZ"/>
        </w:rPr>
        <w:t xml:space="preserve">, které </w:t>
      </w:r>
      <w:r w:rsidR="00870F1E" w:rsidRPr="00AD564B">
        <w:rPr>
          <w:rFonts w:cs="Open Sans"/>
          <w:lang w:val="cs-CZ"/>
        </w:rPr>
        <w:t xml:space="preserve">se mohou podstatně dotýkat zájmů hájených </w:t>
      </w:r>
      <w:r w:rsidR="00390BCD">
        <w:rPr>
          <w:rFonts w:cs="Open Sans"/>
          <w:lang w:val="cs-CZ"/>
        </w:rPr>
        <w:t>Obcí</w:t>
      </w:r>
      <w:r w:rsidR="00870F1E" w:rsidRPr="00AD564B">
        <w:rPr>
          <w:rFonts w:cs="Open Sans"/>
          <w:lang w:val="cs-CZ"/>
        </w:rPr>
        <w:t xml:space="preserve"> nebo veřejného zájmu a které </w:t>
      </w:r>
      <w:r w:rsidR="00B22539" w:rsidRPr="00AE04E1">
        <w:rPr>
          <w:rFonts w:cs="Open Sans"/>
          <w:lang w:val="cs-CZ"/>
        </w:rPr>
        <w:t xml:space="preserve">nebyly ke dni uzavření této Smlouvy </w:t>
      </w:r>
      <w:r w:rsidR="00390BCD">
        <w:rPr>
          <w:rFonts w:cs="Open Sans"/>
          <w:lang w:val="cs-CZ"/>
        </w:rPr>
        <w:t>Obci</w:t>
      </w:r>
      <w:r w:rsidR="00B22539" w:rsidRPr="00AE04E1">
        <w:rPr>
          <w:rFonts w:cs="Open Sans"/>
          <w:lang w:val="cs-CZ"/>
        </w:rPr>
        <w:t xml:space="preserve"> známy, a to zejména</w:t>
      </w:r>
      <w:r w:rsidR="006832DD" w:rsidRPr="00AE04E1">
        <w:rPr>
          <w:rFonts w:cs="Open Sans"/>
          <w:lang w:val="cs-CZ"/>
        </w:rPr>
        <w:t>, nikoliv však výlučně,</w:t>
      </w:r>
      <w:r w:rsidR="00B22539" w:rsidRPr="00AE04E1">
        <w:rPr>
          <w:rFonts w:cs="Open Sans"/>
          <w:lang w:val="cs-CZ"/>
        </w:rPr>
        <w:t xml:space="preserve"> skutečnost</w:t>
      </w:r>
      <w:r w:rsidR="00193588" w:rsidRPr="00AE04E1">
        <w:rPr>
          <w:rFonts w:cs="Open Sans"/>
          <w:lang w:val="cs-CZ"/>
        </w:rPr>
        <w:t>í</w:t>
      </w:r>
      <w:r w:rsidR="00B22539" w:rsidRPr="00AE04E1">
        <w:rPr>
          <w:rFonts w:cs="Open Sans"/>
          <w:lang w:val="cs-CZ"/>
        </w:rPr>
        <w:t xml:space="preserve"> vyplývající ze závazných stanovisek dotčených orgánů či předložených znaleckých posudků;</w:t>
      </w:r>
    </w:p>
    <w:p w14:paraId="25C80965" w14:textId="32123E8B" w:rsidR="00A14806" w:rsidRDefault="00F968C0" w:rsidP="00AD564B">
      <w:pPr>
        <w:pStyle w:val="Odstavecseseznamem"/>
        <w:widowControl/>
        <w:numPr>
          <w:ilvl w:val="0"/>
          <w:numId w:val="12"/>
        </w:numPr>
        <w:ind w:left="1418" w:hanging="425"/>
        <w:jc w:val="both"/>
        <w:rPr>
          <w:rFonts w:cs="Open Sans"/>
          <w:lang w:val="cs-CZ"/>
        </w:rPr>
      </w:pPr>
      <w:r w:rsidRPr="00AE04E1">
        <w:rPr>
          <w:rFonts w:cs="Open Sans"/>
          <w:lang w:val="cs-CZ"/>
        </w:rPr>
        <w:t xml:space="preserve">kdy je </w:t>
      </w:r>
      <w:r w:rsidR="00B22F05">
        <w:rPr>
          <w:rFonts w:cs="Open Sans"/>
          <w:lang w:val="cs-CZ"/>
        </w:rPr>
        <w:t>Obec</w:t>
      </w:r>
      <w:r w:rsidRPr="00AE04E1">
        <w:rPr>
          <w:rFonts w:cs="Open Sans"/>
          <w:lang w:val="cs-CZ"/>
        </w:rPr>
        <w:t xml:space="preserve"> zároveň oprávněn</w:t>
      </w:r>
      <w:r w:rsidR="0015355E">
        <w:rPr>
          <w:rFonts w:cs="Open Sans"/>
          <w:lang w:val="cs-CZ"/>
        </w:rPr>
        <w:t>a</w:t>
      </w:r>
      <w:r w:rsidRPr="00AE04E1">
        <w:rPr>
          <w:rFonts w:cs="Open Sans"/>
          <w:lang w:val="cs-CZ"/>
        </w:rPr>
        <w:t xml:space="preserve"> odmítnout poskytnout Investorovi nezbytnou součinnost </w:t>
      </w:r>
      <w:r w:rsidRPr="00205862">
        <w:rPr>
          <w:rFonts w:cs="Open Sans"/>
          <w:lang w:val="cs-CZ"/>
        </w:rPr>
        <w:t xml:space="preserve">dle čl. IV. </w:t>
      </w:r>
      <w:r w:rsidR="00C63600" w:rsidRPr="00205862">
        <w:rPr>
          <w:rFonts w:cs="Open Sans"/>
          <w:lang w:val="cs-CZ"/>
        </w:rPr>
        <w:t>4</w:t>
      </w:r>
      <w:r w:rsidRPr="00205862">
        <w:rPr>
          <w:rFonts w:cs="Open Sans"/>
          <w:lang w:val="cs-CZ"/>
        </w:rPr>
        <w:t xml:space="preserve"> této Smlouvy</w:t>
      </w:r>
      <w:r w:rsidR="00A14806">
        <w:rPr>
          <w:rFonts w:cs="Open Sans"/>
          <w:lang w:val="cs-CZ"/>
        </w:rPr>
        <w:t>;</w:t>
      </w:r>
    </w:p>
    <w:p w14:paraId="661C6A40" w14:textId="173C2AA6" w:rsidR="00B22539" w:rsidRPr="00A14806" w:rsidRDefault="00607623" w:rsidP="00E80195">
      <w:pPr>
        <w:pStyle w:val="Odstavecseseznamem"/>
        <w:widowControl/>
        <w:ind w:left="993"/>
        <w:jc w:val="both"/>
        <w:rPr>
          <w:rFonts w:cs="Open Sans"/>
          <w:lang w:val="cs-CZ"/>
        </w:rPr>
      </w:pPr>
      <w:r w:rsidRPr="00607623">
        <w:rPr>
          <w:lang w:val="cs-CZ"/>
        </w:rPr>
        <w:t xml:space="preserve">závazek </w:t>
      </w:r>
      <w:r w:rsidR="00390BCD">
        <w:rPr>
          <w:lang w:val="cs-CZ"/>
        </w:rPr>
        <w:t>Obce</w:t>
      </w:r>
      <w:r w:rsidRPr="00607623">
        <w:rPr>
          <w:lang w:val="cs-CZ"/>
        </w:rPr>
        <w:t xml:space="preserve"> neuplatňovat návrhy, vyjádření a opravné prostředky podle tohoto bodu Smlouvy se týká výhradně správních nebo soudních řízeních zahájených na žádost či z jiného úkonu Investora ve věci Investičního záměru</w:t>
      </w:r>
      <w:r w:rsidR="00E46E08" w:rsidRPr="00E80195">
        <w:rPr>
          <w:rFonts w:cs="Open Sans"/>
          <w:lang w:val="cs-CZ"/>
        </w:rPr>
        <w:t>.</w:t>
      </w:r>
    </w:p>
    <w:p w14:paraId="262D5972" w14:textId="0D8E4C8D" w:rsidR="00C63600" w:rsidRDefault="00C63600" w:rsidP="00AD564B">
      <w:pPr>
        <w:pStyle w:val="Odstavecseseznamem"/>
        <w:widowControl/>
        <w:numPr>
          <w:ilvl w:val="1"/>
          <w:numId w:val="1"/>
        </w:numPr>
        <w:ind w:left="567" w:hanging="567"/>
        <w:jc w:val="both"/>
        <w:rPr>
          <w:rFonts w:cs="Open Sans"/>
          <w:lang w:val="cs-CZ"/>
        </w:rPr>
      </w:pPr>
      <w:r w:rsidRPr="00AE04E1">
        <w:rPr>
          <w:rFonts w:cs="Open Sans"/>
          <w:lang w:val="cs-CZ"/>
        </w:rPr>
        <w:lastRenderedPageBreak/>
        <w:t xml:space="preserve">Smluvní strany se výslovně dohodly, že </w:t>
      </w:r>
      <w:r w:rsidR="00F762E0" w:rsidRPr="00AE04E1">
        <w:rPr>
          <w:rFonts w:cs="Open Sans"/>
          <w:lang w:val="cs-CZ"/>
        </w:rPr>
        <w:t xml:space="preserve">součástí závazků </w:t>
      </w:r>
      <w:r w:rsidR="00390BCD">
        <w:rPr>
          <w:rFonts w:cs="Open Sans"/>
          <w:lang w:val="cs-CZ"/>
        </w:rPr>
        <w:t>Obce</w:t>
      </w:r>
      <w:r w:rsidR="00F762E0" w:rsidRPr="00AE04E1">
        <w:rPr>
          <w:rFonts w:cs="Open Sans"/>
          <w:lang w:val="cs-CZ"/>
        </w:rPr>
        <w:t xml:space="preserve"> podle této Smlouvy není závazek dle § 131 odst. 1 písm. c) Stavebního zákona</w:t>
      </w:r>
      <w:r w:rsidR="00291111">
        <w:rPr>
          <w:rFonts w:cs="Open Sans"/>
          <w:lang w:val="cs-CZ"/>
        </w:rPr>
        <w:t xml:space="preserve"> nevydat nebo nezměnit územně plánovací dokumentaci</w:t>
      </w:r>
      <w:r w:rsidR="00F762E0" w:rsidRPr="00AE04E1">
        <w:rPr>
          <w:rFonts w:cs="Open Sans"/>
          <w:lang w:val="cs-CZ"/>
        </w:rPr>
        <w:t xml:space="preserve">. Pokud však </w:t>
      </w:r>
      <w:r w:rsidR="00B22F05">
        <w:rPr>
          <w:rFonts w:cs="Open Sans"/>
          <w:lang w:val="cs-CZ"/>
        </w:rPr>
        <w:t>Obec</w:t>
      </w:r>
      <w:r w:rsidR="00F762E0" w:rsidRPr="00AE04E1">
        <w:rPr>
          <w:rFonts w:cs="Open Sans"/>
          <w:lang w:val="cs-CZ"/>
        </w:rPr>
        <w:t xml:space="preserve"> změní územní plán nebo vydá nový územní plán takovým způsobem, že to </w:t>
      </w:r>
      <w:proofErr w:type="gramStart"/>
      <w:r w:rsidR="00F762E0" w:rsidRPr="00AE04E1">
        <w:rPr>
          <w:rFonts w:cs="Open Sans"/>
          <w:lang w:val="cs-CZ"/>
        </w:rPr>
        <w:t>vyloučí</w:t>
      </w:r>
      <w:proofErr w:type="gramEnd"/>
      <w:r w:rsidR="00F762E0" w:rsidRPr="00AE04E1">
        <w:rPr>
          <w:rFonts w:cs="Open Sans"/>
          <w:lang w:val="cs-CZ"/>
        </w:rPr>
        <w:t xml:space="preserve"> nebo podstatně omezí </w:t>
      </w:r>
      <w:r w:rsidR="00356597" w:rsidRPr="00AE04E1">
        <w:rPr>
          <w:rFonts w:cs="Open Sans"/>
          <w:lang w:val="cs-CZ"/>
        </w:rPr>
        <w:t>uskutečnění Investičního záměru</w:t>
      </w:r>
      <w:r w:rsidR="00F762E0" w:rsidRPr="00AE04E1">
        <w:rPr>
          <w:rFonts w:cs="Open Sans"/>
          <w:lang w:val="cs-CZ"/>
        </w:rPr>
        <w:t>, je Investor oprávněn</w:t>
      </w:r>
      <w:r w:rsidR="00356597" w:rsidRPr="00AE04E1">
        <w:rPr>
          <w:rFonts w:cs="Open Sans"/>
          <w:lang w:val="cs-CZ"/>
        </w:rPr>
        <w:t xml:space="preserve"> </w:t>
      </w:r>
      <w:r w:rsidRPr="00AE04E1">
        <w:rPr>
          <w:rFonts w:cs="Open Sans"/>
          <w:lang w:val="cs-CZ"/>
        </w:rPr>
        <w:t>tuto Smlouv</w:t>
      </w:r>
      <w:r w:rsidR="00F762E0" w:rsidRPr="00AE04E1">
        <w:rPr>
          <w:rFonts w:cs="Open Sans"/>
          <w:lang w:val="cs-CZ"/>
        </w:rPr>
        <w:t>u</w:t>
      </w:r>
      <w:r>
        <w:rPr>
          <w:rFonts w:cs="Open Sans"/>
          <w:lang w:val="cs-CZ"/>
        </w:rPr>
        <w:t xml:space="preserve"> vypovědět </w:t>
      </w:r>
      <w:r w:rsidR="00F762E0">
        <w:rPr>
          <w:rFonts w:cs="Open Sans"/>
          <w:lang w:val="cs-CZ"/>
        </w:rPr>
        <w:t xml:space="preserve">postupem </w:t>
      </w:r>
      <w:r w:rsidRPr="00356597">
        <w:rPr>
          <w:rFonts w:cs="Open Sans"/>
          <w:lang w:val="cs-CZ"/>
        </w:rPr>
        <w:t>dle čl.</w:t>
      </w:r>
      <w:r w:rsidR="00356597" w:rsidRPr="00AD564B">
        <w:rPr>
          <w:rFonts w:cs="Open Sans"/>
          <w:lang w:val="cs-CZ"/>
        </w:rPr>
        <w:t xml:space="preserve"> XI. </w:t>
      </w:r>
      <w:r w:rsidR="0064659B">
        <w:rPr>
          <w:rFonts w:cs="Open Sans"/>
          <w:lang w:val="cs-CZ"/>
        </w:rPr>
        <w:t>4</w:t>
      </w:r>
      <w:r w:rsidR="00356597" w:rsidRPr="00AD564B">
        <w:rPr>
          <w:rFonts w:cs="Open Sans"/>
          <w:lang w:val="cs-CZ"/>
        </w:rPr>
        <w:t xml:space="preserve"> (</w:t>
      </w:r>
      <w:proofErr w:type="spellStart"/>
      <w:r w:rsidR="00356597" w:rsidRPr="00AD564B">
        <w:rPr>
          <w:rFonts w:cs="Open Sans"/>
          <w:lang w:val="cs-CZ"/>
        </w:rPr>
        <w:t>ii</w:t>
      </w:r>
      <w:proofErr w:type="spellEnd"/>
      <w:r w:rsidR="00356597" w:rsidRPr="00AD564B">
        <w:rPr>
          <w:rFonts w:cs="Open Sans"/>
          <w:lang w:val="cs-CZ"/>
        </w:rPr>
        <w:t>)</w:t>
      </w:r>
      <w:r w:rsidR="00F762E0">
        <w:rPr>
          <w:rFonts w:cs="Open Sans"/>
          <w:lang w:val="cs-CZ"/>
        </w:rPr>
        <w:t xml:space="preserve"> Smlouvy</w:t>
      </w:r>
      <w:r w:rsidRPr="00356597">
        <w:rPr>
          <w:rFonts w:cs="Open Sans"/>
          <w:lang w:val="cs-CZ"/>
        </w:rPr>
        <w:t>.</w:t>
      </w:r>
    </w:p>
    <w:p w14:paraId="2337498D" w14:textId="60C21C55" w:rsidR="00690CB1" w:rsidRPr="00E46725" w:rsidRDefault="00B22F05" w:rsidP="00AD564B">
      <w:pPr>
        <w:pStyle w:val="Odstavecseseznamem"/>
        <w:widowControl/>
        <w:numPr>
          <w:ilvl w:val="1"/>
          <w:numId w:val="1"/>
        </w:numPr>
        <w:ind w:left="567" w:hanging="567"/>
        <w:jc w:val="both"/>
        <w:rPr>
          <w:rFonts w:cs="Open Sans"/>
          <w:lang w:val="cs-CZ"/>
        </w:rPr>
      </w:pPr>
      <w:r>
        <w:rPr>
          <w:rFonts w:cs="Open Sans"/>
          <w:lang w:val="cs-CZ"/>
        </w:rPr>
        <w:t>Obec</w:t>
      </w:r>
      <w:r w:rsidR="00690CB1" w:rsidRPr="00E46725">
        <w:rPr>
          <w:rFonts w:cs="Open Sans"/>
          <w:lang w:val="cs-CZ"/>
        </w:rPr>
        <w:t xml:space="preserve"> se dle § 131 odst. 2 Stavebního zákona zavazuje:</w:t>
      </w:r>
    </w:p>
    <w:p w14:paraId="5E22FF21" w14:textId="4F9506EB" w:rsidR="00B22539" w:rsidRPr="00E46725" w:rsidRDefault="00B22539" w:rsidP="00AD564B">
      <w:pPr>
        <w:pStyle w:val="Odstavecseseznamem"/>
        <w:widowControl/>
        <w:numPr>
          <w:ilvl w:val="2"/>
          <w:numId w:val="1"/>
        </w:numPr>
        <w:ind w:hanging="513"/>
        <w:jc w:val="both"/>
        <w:rPr>
          <w:rFonts w:cs="Open Sans"/>
          <w:lang w:val="cs-CZ"/>
        </w:rPr>
      </w:pPr>
      <w:r w:rsidRPr="00E46725">
        <w:rPr>
          <w:rFonts w:cs="Open Sans"/>
          <w:bCs/>
          <w:highlight w:val="lightGray"/>
          <w:lang w:val="cs-CZ"/>
        </w:rPr>
        <w:t>[…]</w:t>
      </w:r>
    </w:p>
    <w:p w14:paraId="3155D543" w14:textId="652C38C3" w:rsidR="00B22539" w:rsidRPr="00AD564B" w:rsidRDefault="00B22539" w:rsidP="00AD564B">
      <w:pPr>
        <w:pStyle w:val="Odstavecseseznamem"/>
        <w:widowControl/>
        <w:ind w:left="1134"/>
        <w:jc w:val="both"/>
        <w:rPr>
          <w:rFonts w:cs="Open Sans"/>
          <w:i/>
          <w:color w:val="0070C0"/>
          <w:lang w:val="cs-CZ"/>
        </w:rPr>
      </w:pPr>
      <w:r w:rsidRPr="00AD564B">
        <w:rPr>
          <w:rFonts w:cs="Open Sans"/>
          <w:i/>
          <w:color w:val="0070C0"/>
          <w:lang w:val="cs-CZ"/>
        </w:rPr>
        <w:t xml:space="preserve">POZNÁMKA: </w:t>
      </w:r>
      <w:r w:rsidR="00690CB1" w:rsidRPr="00AD564B">
        <w:rPr>
          <w:rFonts w:cs="Open Sans"/>
          <w:i/>
          <w:color w:val="0070C0"/>
          <w:lang w:val="cs-CZ"/>
        </w:rPr>
        <w:t>veřejnoprávní závazky dle čl. IV.1 tohoto článku Smlouvy</w:t>
      </w:r>
      <w:r w:rsidRPr="00AD564B">
        <w:rPr>
          <w:rFonts w:cs="Open Sans"/>
          <w:i/>
          <w:color w:val="0070C0"/>
          <w:lang w:val="cs-CZ"/>
        </w:rPr>
        <w:t xml:space="preserve"> budou součástí každé uzavřené plánovací smlouvy, mohou být však sjednány i další povinnosti </w:t>
      </w:r>
      <w:r w:rsidR="00390BCD">
        <w:rPr>
          <w:rFonts w:cs="Open Sans"/>
          <w:i/>
          <w:color w:val="0070C0"/>
          <w:lang w:val="cs-CZ"/>
        </w:rPr>
        <w:t>Obce</w:t>
      </w:r>
      <w:r w:rsidRPr="00AD564B">
        <w:rPr>
          <w:rFonts w:cs="Open Sans"/>
          <w:i/>
          <w:color w:val="0070C0"/>
          <w:lang w:val="cs-CZ"/>
        </w:rPr>
        <w:t>, a to</w:t>
      </w:r>
      <w:r w:rsidR="00690CB1" w:rsidRPr="00AD564B">
        <w:rPr>
          <w:rFonts w:cs="Open Sans"/>
          <w:i/>
          <w:color w:val="0070C0"/>
          <w:lang w:val="cs-CZ"/>
        </w:rPr>
        <w:t xml:space="preserve"> zejména závazky soukromoprávního charakteru dle § 131 odst.</w:t>
      </w:r>
      <w:r w:rsidR="00766975" w:rsidRPr="00AD564B">
        <w:rPr>
          <w:rFonts w:cs="Open Sans"/>
          <w:i/>
          <w:color w:val="0070C0"/>
          <w:lang w:val="cs-CZ"/>
        </w:rPr>
        <w:t xml:space="preserve"> 2</w:t>
      </w:r>
      <w:r w:rsidR="00690CB1" w:rsidRPr="00AD564B">
        <w:rPr>
          <w:rFonts w:cs="Open Sans"/>
          <w:i/>
          <w:color w:val="0070C0"/>
          <w:lang w:val="cs-CZ"/>
        </w:rPr>
        <w:t xml:space="preserve"> Stavebního zákona. Z</w:t>
      </w:r>
      <w:r w:rsidR="006A1910" w:rsidRPr="00AD564B">
        <w:rPr>
          <w:rFonts w:cs="Open Sans"/>
          <w:i/>
          <w:color w:val="0070C0"/>
          <w:lang w:val="cs-CZ"/>
        </w:rPr>
        <w:t> </w:t>
      </w:r>
      <w:r w:rsidR="00690CB1" w:rsidRPr="00AD564B">
        <w:rPr>
          <w:rFonts w:cs="Open Sans"/>
          <w:i/>
          <w:color w:val="0070C0"/>
          <w:lang w:val="cs-CZ"/>
        </w:rPr>
        <w:t>důvodu zachování jejich rozlišení, tedy na veřejnoprávní závazky a soukromoprávní závazky doporučujeme důsledně oddělovat. Soukromoprávní závazky pak mohou</w:t>
      </w:r>
      <w:r w:rsidRPr="00AD564B">
        <w:rPr>
          <w:rFonts w:cs="Open Sans"/>
          <w:i/>
          <w:color w:val="0070C0"/>
          <w:lang w:val="cs-CZ"/>
        </w:rPr>
        <w:t xml:space="preserve"> např</w:t>
      </w:r>
      <w:r w:rsidR="00690CB1" w:rsidRPr="00AD564B">
        <w:rPr>
          <w:rFonts w:cs="Open Sans"/>
          <w:i/>
          <w:color w:val="0070C0"/>
          <w:lang w:val="cs-CZ"/>
        </w:rPr>
        <w:t>íklad být:</w:t>
      </w:r>
      <w:r w:rsidRPr="00AD564B">
        <w:rPr>
          <w:rFonts w:cs="Open Sans"/>
          <w:i/>
          <w:color w:val="0070C0"/>
          <w:lang w:val="cs-CZ"/>
        </w:rPr>
        <w:t xml:space="preserve"> </w:t>
      </w:r>
    </w:p>
    <w:p w14:paraId="5D6EF56C" w14:textId="6ABD7F29" w:rsidR="008977B1" w:rsidRPr="00AD564B" w:rsidRDefault="008977B1" w:rsidP="00AD564B">
      <w:pPr>
        <w:pStyle w:val="Odstavecseseznamem"/>
        <w:widowControl/>
        <w:numPr>
          <w:ilvl w:val="0"/>
          <w:numId w:val="13"/>
        </w:numPr>
        <w:ind w:left="1701" w:hanging="567"/>
        <w:jc w:val="both"/>
        <w:rPr>
          <w:rFonts w:cs="Open Sans"/>
          <w:i/>
          <w:color w:val="0070C0"/>
          <w:lang w:val="cs-CZ"/>
        </w:rPr>
      </w:pPr>
      <w:r w:rsidRPr="00AD564B">
        <w:rPr>
          <w:rFonts w:cs="Open Sans"/>
          <w:i/>
          <w:color w:val="0070C0"/>
          <w:lang w:val="cs-CZ"/>
        </w:rPr>
        <w:t>že pozemky nebo stavby potřebné k</w:t>
      </w:r>
      <w:r w:rsidR="006A1910" w:rsidRPr="00AD564B">
        <w:rPr>
          <w:rFonts w:cs="Open Sans"/>
          <w:i/>
          <w:color w:val="0070C0"/>
          <w:lang w:val="cs-CZ"/>
        </w:rPr>
        <w:t> </w:t>
      </w:r>
      <w:r w:rsidRPr="00AD564B">
        <w:rPr>
          <w:rFonts w:cs="Open Sans"/>
          <w:i/>
          <w:color w:val="0070C0"/>
          <w:lang w:val="cs-CZ"/>
        </w:rPr>
        <w:t>realizaci záměru, k</w:t>
      </w:r>
      <w:r w:rsidR="006A1910" w:rsidRPr="00AD564B">
        <w:rPr>
          <w:rFonts w:cs="Open Sans"/>
          <w:i/>
          <w:color w:val="0070C0"/>
          <w:lang w:val="cs-CZ"/>
        </w:rPr>
        <w:t> </w:t>
      </w:r>
      <w:r w:rsidRPr="00AD564B">
        <w:rPr>
          <w:rFonts w:cs="Open Sans"/>
          <w:i/>
          <w:color w:val="0070C0"/>
          <w:lang w:val="cs-CZ"/>
        </w:rPr>
        <w:t xml:space="preserve">nimž vykonává </w:t>
      </w:r>
      <w:r w:rsidR="00B22F05">
        <w:rPr>
          <w:rFonts w:cs="Open Sans"/>
          <w:i/>
          <w:color w:val="0070C0"/>
          <w:lang w:val="cs-CZ"/>
        </w:rPr>
        <w:t>Obec</w:t>
      </w:r>
      <w:r w:rsidRPr="00AD564B">
        <w:rPr>
          <w:rFonts w:cs="Open Sans"/>
          <w:i/>
          <w:color w:val="0070C0"/>
          <w:lang w:val="cs-CZ"/>
        </w:rPr>
        <w:t xml:space="preserve"> práva, ať již přímo, nebo prostřednictvím dalších osob, po sjednanou dobu </w:t>
      </w:r>
      <w:proofErr w:type="gramStart"/>
      <w:r w:rsidRPr="00AD564B">
        <w:rPr>
          <w:rFonts w:cs="Open Sans"/>
          <w:i/>
          <w:color w:val="0070C0"/>
          <w:lang w:val="cs-CZ"/>
        </w:rPr>
        <w:t>nezatíží</w:t>
      </w:r>
      <w:proofErr w:type="gramEnd"/>
      <w:r w:rsidRPr="00AD564B">
        <w:rPr>
          <w:rFonts w:cs="Open Sans"/>
          <w:i/>
          <w:color w:val="0070C0"/>
          <w:lang w:val="cs-CZ"/>
        </w:rPr>
        <w:t xml:space="preserve"> nebo nezcizí,</w:t>
      </w:r>
    </w:p>
    <w:p w14:paraId="00B92E92" w14:textId="3C54382E" w:rsidR="008977B1" w:rsidRPr="00AD564B" w:rsidRDefault="00690CB1" w:rsidP="00AD564B">
      <w:pPr>
        <w:pStyle w:val="Odstavecseseznamem"/>
        <w:widowControl/>
        <w:numPr>
          <w:ilvl w:val="0"/>
          <w:numId w:val="13"/>
        </w:numPr>
        <w:ind w:left="1701" w:hanging="567"/>
        <w:jc w:val="both"/>
        <w:rPr>
          <w:rFonts w:cs="Open Sans"/>
          <w:i/>
          <w:color w:val="0070C0"/>
          <w:lang w:val="cs-CZ"/>
        </w:rPr>
      </w:pPr>
      <w:r w:rsidRPr="00AD564B">
        <w:rPr>
          <w:rFonts w:cs="Open Sans"/>
          <w:i/>
          <w:color w:val="0070C0"/>
          <w:lang w:val="cs-CZ"/>
        </w:rPr>
        <w:t xml:space="preserve">že </w:t>
      </w:r>
      <w:r w:rsidR="008977B1" w:rsidRPr="00AD564B">
        <w:rPr>
          <w:rFonts w:cs="Open Sans"/>
          <w:i/>
          <w:color w:val="0070C0"/>
          <w:lang w:val="cs-CZ"/>
        </w:rPr>
        <w:t xml:space="preserve">se </w:t>
      </w:r>
      <w:r w:rsidR="00B22F05">
        <w:rPr>
          <w:rFonts w:cs="Open Sans"/>
          <w:i/>
          <w:color w:val="0070C0"/>
          <w:lang w:val="cs-CZ"/>
        </w:rPr>
        <w:t>Obec</w:t>
      </w:r>
      <w:r w:rsidRPr="00AD564B">
        <w:rPr>
          <w:rFonts w:cs="Open Sans"/>
          <w:i/>
          <w:color w:val="0070C0"/>
          <w:lang w:val="cs-CZ"/>
        </w:rPr>
        <w:t xml:space="preserve"> </w:t>
      </w:r>
      <w:r w:rsidR="008977B1" w:rsidRPr="00AD564B">
        <w:rPr>
          <w:rFonts w:cs="Open Sans"/>
          <w:i/>
          <w:color w:val="0070C0"/>
          <w:lang w:val="cs-CZ"/>
        </w:rPr>
        <w:t>bude podílet na přípravě, výstavbě nebo financování veřejné infrastruktury nebo veřejně prospěšných staveb nebo jiných opatření potřebných k</w:t>
      </w:r>
      <w:r w:rsidR="006A1910" w:rsidRPr="00AD564B">
        <w:rPr>
          <w:rFonts w:cs="Open Sans"/>
          <w:i/>
          <w:color w:val="0070C0"/>
          <w:lang w:val="cs-CZ"/>
        </w:rPr>
        <w:t> </w:t>
      </w:r>
      <w:r w:rsidR="008977B1" w:rsidRPr="00AD564B">
        <w:rPr>
          <w:rFonts w:cs="Open Sans"/>
          <w:i/>
          <w:color w:val="0070C0"/>
          <w:lang w:val="cs-CZ"/>
        </w:rPr>
        <w:t>uskutečnění záměru,</w:t>
      </w:r>
    </w:p>
    <w:p w14:paraId="7AD9E0CB" w14:textId="71628A51" w:rsidR="008977B1" w:rsidRPr="00AD564B" w:rsidRDefault="00B22F05" w:rsidP="00AD564B">
      <w:pPr>
        <w:pStyle w:val="Odstavecseseznamem"/>
        <w:widowControl/>
        <w:numPr>
          <w:ilvl w:val="0"/>
          <w:numId w:val="13"/>
        </w:numPr>
        <w:ind w:left="1701" w:hanging="567"/>
        <w:jc w:val="both"/>
        <w:rPr>
          <w:rFonts w:cs="Open Sans"/>
          <w:i/>
          <w:color w:val="0070C0"/>
          <w:lang w:val="cs-CZ"/>
        </w:rPr>
      </w:pPr>
      <w:r>
        <w:rPr>
          <w:rFonts w:cs="Open Sans"/>
          <w:i/>
          <w:color w:val="0070C0"/>
          <w:lang w:val="cs-CZ"/>
        </w:rPr>
        <w:t>Obec</w:t>
      </w:r>
      <w:r w:rsidR="00690CB1" w:rsidRPr="00AD564B">
        <w:rPr>
          <w:rFonts w:cs="Open Sans"/>
          <w:i/>
          <w:color w:val="0070C0"/>
          <w:lang w:val="cs-CZ"/>
        </w:rPr>
        <w:t xml:space="preserve"> </w:t>
      </w:r>
      <w:r w:rsidR="008977B1" w:rsidRPr="00AD564B">
        <w:rPr>
          <w:rFonts w:cs="Open Sans"/>
          <w:i/>
          <w:color w:val="0070C0"/>
          <w:lang w:val="cs-CZ"/>
        </w:rPr>
        <w:t>od Investora převezme jím zhotovenou stavbu do svého vlastnictví</w:t>
      </w:r>
      <w:r w:rsidR="00766975" w:rsidRPr="00AD564B">
        <w:rPr>
          <w:rFonts w:cs="Open Sans"/>
          <w:i/>
          <w:color w:val="0070C0"/>
          <w:lang w:val="cs-CZ"/>
        </w:rPr>
        <w:t xml:space="preserve"> – tento článek je potřeba doplnit v</w:t>
      </w:r>
      <w:r w:rsidR="006A1910" w:rsidRPr="00AD564B">
        <w:rPr>
          <w:rFonts w:cs="Open Sans"/>
          <w:i/>
          <w:color w:val="0070C0"/>
          <w:lang w:val="cs-CZ"/>
        </w:rPr>
        <w:t> </w:t>
      </w:r>
      <w:r w:rsidR="00766975" w:rsidRPr="00AD564B">
        <w:rPr>
          <w:rFonts w:cs="Open Sans"/>
          <w:i/>
          <w:color w:val="0070C0"/>
          <w:lang w:val="cs-CZ"/>
        </w:rPr>
        <w:t>případě, že se Investor zaváže vybudovat Nezbytnou infrastrukturu</w:t>
      </w:r>
      <w:r w:rsidR="009F5038" w:rsidRPr="00AD564B">
        <w:rPr>
          <w:rFonts w:cs="Open Sans"/>
          <w:i/>
          <w:color w:val="0070C0"/>
          <w:lang w:val="cs-CZ"/>
        </w:rPr>
        <w:t xml:space="preserve"> nebo Nepeněžní plnění</w:t>
      </w:r>
      <w:r w:rsidR="00766975" w:rsidRPr="00AD564B">
        <w:rPr>
          <w:rFonts w:cs="Open Sans"/>
          <w:i/>
          <w:color w:val="0070C0"/>
          <w:lang w:val="cs-CZ"/>
        </w:rPr>
        <w:t xml:space="preserve">, kterou by </w:t>
      </w:r>
      <w:r>
        <w:rPr>
          <w:rFonts w:cs="Open Sans"/>
          <w:i/>
          <w:color w:val="0070C0"/>
          <w:lang w:val="cs-CZ"/>
        </w:rPr>
        <w:t>Obec</w:t>
      </w:r>
      <w:r w:rsidR="00766975" w:rsidRPr="00AD564B">
        <w:rPr>
          <w:rFonts w:cs="Open Sans"/>
          <w:i/>
          <w:color w:val="0070C0"/>
          <w:lang w:val="cs-CZ"/>
        </w:rPr>
        <w:t xml:space="preserve"> mělo převzít do svého vlastnictví,</w:t>
      </w:r>
    </w:p>
    <w:p w14:paraId="6498604F" w14:textId="5946E62D" w:rsidR="00754A0F" w:rsidRPr="00AD564B" w:rsidRDefault="008977B1" w:rsidP="00AD564B">
      <w:pPr>
        <w:pStyle w:val="Odstavecseseznamem"/>
        <w:widowControl/>
        <w:numPr>
          <w:ilvl w:val="0"/>
          <w:numId w:val="13"/>
        </w:numPr>
        <w:ind w:left="1701" w:hanging="567"/>
        <w:jc w:val="both"/>
        <w:rPr>
          <w:rFonts w:cs="Open Sans"/>
          <w:i/>
          <w:color w:val="0070C0"/>
          <w:lang w:val="cs-CZ"/>
        </w:rPr>
      </w:pPr>
      <w:r w:rsidRPr="00AD564B">
        <w:rPr>
          <w:rFonts w:cs="Open Sans"/>
          <w:i/>
          <w:color w:val="0070C0"/>
          <w:lang w:val="cs-CZ"/>
        </w:rPr>
        <w:t>popřípadě další individuálně domluvené závazky.</w:t>
      </w:r>
    </w:p>
    <w:p w14:paraId="7DB5C5A7" w14:textId="66CF5081" w:rsidR="00F762E0" w:rsidRPr="00F762E0" w:rsidRDefault="00F762E0" w:rsidP="00AD564B">
      <w:pPr>
        <w:widowControl/>
        <w:ind w:left="567"/>
        <w:jc w:val="both"/>
        <w:rPr>
          <w:rFonts w:cs="Open Sans"/>
          <w:iCs/>
          <w:lang w:val="cs-CZ"/>
        </w:rPr>
      </w:pPr>
      <w:r>
        <w:rPr>
          <w:rFonts w:cs="Open Sans"/>
          <w:iCs/>
          <w:lang w:val="cs-CZ"/>
        </w:rPr>
        <w:t xml:space="preserve">to vše za podmínek dále uvedených v této Smlouvě. </w:t>
      </w:r>
    </w:p>
    <w:p w14:paraId="5F0A9447" w14:textId="00EC314A" w:rsidR="00520772" w:rsidRDefault="00B22F05" w:rsidP="00AD564B">
      <w:pPr>
        <w:pStyle w:val="Odstavecseseznamem"/>
        <w:widowControl/>
        <w:numPr>
          <w:ilvl w:val="1"/>
          <w:numId w:val="1"/>
        </w:numPr>
        <w:ind w:left="567" w:hanging="567"/>
        <w:jc w:val="both"/>
        <w:rPr>
          <w:rFonts w:cs="Open Sans"/>
          <w:lang w:val="cs-CZ"/>
        </w:rPr>
      </w:pPr>
      <w:r>
        <w:rPr>
          <w:rFonts w:cs="Open Sans"/>
          <w:lang w:val="cs-CZ"/>
        </w:rPr>
        <w:t>Obec</w:t>
      </w:r>
      <w:r w:rsidR="00520772" w:rsidRPr="00E46725">
        <w:rPr>
          <w:rFonts w:cs="Open Sans"/>
          <w:lang w:val="cs-CZ"/>
        </w:rPr>
        <w:t xml:space="preserve"> </w:t>
      </w:r>
      <w:r w:rsidR="00C63600">
        <w:rPr>
          <w:rFonts w:cs="Open Sans"/>
          <w:lang w:val="cs-CZ"/>
        </w:rPr>
        <w:t>je oprávněn</w:t>
      </w:r>
      <w:r w:rsidR="0015355E">
        <w:rPr>
          <w:rFonts w:cs="Open Sans"/>
          <w:lang w:val="cs-CZ"/>
        </w:rPr>
        <w:t>a</w:t>
      </w:r>
      <w:r w:rsidR="00520772" w:rsidRPr="00E46725">
        <w:rPr>
          <w:rFonts w:cs="Open Sans"/>
          <w:lang w:val="cs-CZ"/>
        </w:rPr>
        <w:t xml:space="preserve"> odmítnout </w:t>
      </w:r>
      <w:r w:rsidR="00F762E0">
        <w:rPr>
          <w:rFonts w:cs="Open Sans"/>
          <w:lang w:val="cs-CZ"/>
        </w:rPr>
        <w:t xml:space="preserve">poskytování nezbytné </w:t>
      </w:r>
      <w:r w:rsidR="00520772" w:rsidRPr="00E46725">
        <w:rPr>
          <w:rFonts w:cs="Open Sans"/>
          <w:lang w:val="cs-CZ"/>
        </w:rPr>
        <w:t>součinnost</w:t>
      </w:r>
      <w:r w:rsidR="00C63600">
        <w:rPr>
          <w:rFonts w:cs="Open Sans"/>
          <w:lang w:val="cs-CZ"/>
        </w:rPr>
        <w:t xml:space="preserve"> </w:t>
      </w:r>
      <w:r w:rsidR="00F762E0">
        <w:rPr>
          <w:rFonts w:cs="Open Sans"/>
          <w:lang w:val="cs-CZ"/>
        </w:rPr>
        <w:t xml:space="preserve">a plnění závazků </w:t>
      </w:r>
      <w:r w:rsidR="00C63600">
        <w:rPr>
          <w:rFonts w:cs="Open Sans"/>
          <w:lang w:val="cs-CZ"/>
        </w:rPr>
        <w:t xml:space="preserve">dle čl. IV.1 </w:t>
      </w:r>
      <w:r w:rsidR="00574763">
        <w:rPr>
          <w:rFonts w:cs="Open Sans"/>
          <w:lang w:val="cs-CZ"/>
        </w:rPr>
        <w:t xml:space="preserve">a IV.3 </w:t>
      </w:r>
      <w:r w:rsidR="00C63600">
        <w:rPr>
          <w:rFonts w:cs="Open Sans"/>
          <w:lang w:val="cs-CZ"/>
        </w:rPr>
        <w:t xml:space="preserve">této Smlouvy, </w:t>
      </w:r>
      <w:r w:rsidR="00520772" w:rsidRPr="00E46725">
        <w:rPr>
          <w:rFonts w:cs="Open Sans"/>
          <w:lang w:val="cs-CZ"/>
        </w:rPr>
        <w:t>v</w:t>
      </w:r>
      <w:r w:rsidR="006A1910">
        <w:rPr>
          <w:rFonts w:cs="Open Sans"/>
          <w:lang w:val="cs-CZ"/>
        </w:rPr>
        <w:t> </w:t>
      </w:r>
      <w:r w:rsidR="00520772" w:rsidRPr="00E46725">
        <w:rPr>
          <w:rFonts w:cs="Open Sans"/>
          <w:lang w:val="cs-CZ"/>
        </w:rPr>
        <w:t>případě, že:</w:t>
      </w:r>
    </w:p>
    <w:p w14:paraId="33E7550A" w14:textId="577FB84E" w:rsidR="00520772" w:rsidRDefault="00520772" w:rsidP="00AD564B">
      <w:pPr>
        <w:pStyle w:val="Odstavecseseznamem"/>
        <w:widowControl/>
        <w:numPr>
          <w:ilvl w:val="2"/>
          <w:numId w:val="1"/>
        </w:numPr>
        <w:ind w:left="993" w:hanging="426"/>
        <w:jc w:val="both"/>
        <w:rPr>
          <w:rFonts w:cs="Open Sans"/>
          <w:lang w:val="cs-CZ"/>
        </w:rPr>
      </w:pPr>
      <w:r w:rsidRPr="00E46725">
        <w:rPr>
          <w:rFonts w:cs="Open Sans"/>
          <w:lang w:val="cs-CZ"/>
        </w:rPr>
        <w:t>Investor bude v</w:t>
      </w:r>
      <w:r w:rsidR="006A1910">
        <w:rPr>
          <w:rFonts w:cs="Open Sans"/>
          <w:lang w:val="cs-CZ"/>
        </w:rPr>
        <w:t> </w:t>
      </w:r>
      <w:r w:rsidRPr="00E46725">
        <w:rPr>
          <w:rFonts w:cs="Open Sans"/>
          <w:lang w:val="cs-CZ"/>
        </w:rPr>
        <w:t xml:space="preserve">prodlení se splněním svých závazků vůči </w:t>
      </w:r>
      <w:r w:rsidR="00390BCD">
        <w:rPr>
          <w:rFonts w:cs="Open Sans"/>
          <w:lang w:val="cs-CZ"/>
        </w:rPr>
        <w:t>Obci</w:t>
      </w:r>
      <w:r w:rsidR="00193588">
        <w:rPr>
          <w:rFonts w:cs="Open Sans"/>
          <w:lang w:val="cs-CZ"/>
        </w:rPr>
        <w:t xml:space="preserve"> dle této Smlouvy</w:t>
      </w:r>
      <w:r w:rsidRPr="00E46725">
        <w:rPr>
          <w:rFonts w:cs="Open Sans"/>
          <w:lang w:val="cs-CZ"/>
        </w:rPr>
        <w:t>,</w:t>
      </w:r>
    </w:p>
    <w:p w14:paraId="2BDA8A85" w14:textId="27453FE8" w:rsidR="00A73ACD" w:rsidRPr="00E46725" w:rsidRDefault="00A73ACD" w:rsidP="00AD564B">
      <w:pPr>
        <w:pStyle w:val="Odstavecseseznamem"/>
        <w:widowControl/>
        <w:numPr>
          <w:ilvl w:val="2"/>
          <w:numId w:val="1"/>
        </w:numPr>
        <w:ind w:left="993" w:hanging="426"/>
        <w:jc w:val="both"/>
        <w:rPr>
          <w:rFonts w:cs="Open Sans"/>
          <w:lang w:val="cs-CZ"/>
        </w:rPr>
      </w:pPr>
      <w:bookmarkStart w:id="14" w:name="_Hlk161915497"/>
      <w:r>
        <w:rPr>
          <w:highlight w:val="white"/>
          <w:lang w:val="cs-CZ"/>
        </w:rPr>
        <w:t xml:space="preserve">Investor </w:t>
      </w:r>
      <w:bookmarkStart w:id="15" w:name="_Hlk161928437"/>
      <w:r w:rsidR="00D86FB3">
        <w:rPr>
          <w:highlight w:val="white"/>
          <w:lang w:val="cs-CZ"/>
        </w:rPr>
        <w:t xml:space="preserve">poruší svůj závazek dle čl. </w:t>
      </w:r>
      <w:r w:rsidR="00D86FB3">
        <w:rPr>
          <w:highlight w:val="white"/>
          <w:lang w:val="cs-CZ"/>
        </w:rPr>
        <w:fldChar w:fldCharType="begin"/>
      </w:r>
      <w:r w:rsidR="00D86FB3">
        <w:rPr>
          <w:highlight w:val="white"/>
          <w:lang w:val="cs-CZ"/>
        </w:rPr>
        <w:instrText xml:space="preserve"> REF _Ref161911232 \r \h </w:instrText>
      </w:r>
      <w:r w:rsidR="00D86FB3">
        <w:rPr>
          <w:highlight w:val="white"/>
          <w:lang w:val="cs-CZ"/>
        </w:rPr>
      </w:r>
      <w:r w:rsidR="00D86FB3">
        <w:rPr>
          <w:highlight w:val="white"/>
          <w:lang w:val="cs-CZ"/>
        </w:rPr>
        <w:fldChar w:fldCharType="separate"/>
      </w:r>
      <w:r w:rsidR="006F53DA">
        <w:rPr>
          <w:highlight w:val="white"/>
          <w:lang w:val="cs-CZ"/>
        </w:rPr>
        <w:t>III.3</w:t>
      </w:r>
      <w:r w:rsidR="00D86FB3">
        <w:rPr>
          <w:highlight w:val="white"/>
          <w:lang w:val="cs-CZ"/>
        </w:rPr>
        <w:fldChar w:fldCharType="end"/>
      </w:r>
      <w:r w:rsidR="00D86FB3">
        <w:rPr>
          <w:highlight w:val="white"/>
          <w:lang w:val="cs-CZ"/>
        </w:rPr>
        <w:t xml:space="preserve"> této Smlouvy </w:t>
      </w:r>
      <w:bookmarkEnd w:id="15"/>
      <w:r>
        <w:rPr>
          <w:highlight w:val="white"/>
          <w:lang w:val="cs-CZ"/>
        </w:rPr>
        <w:t xml:space="preserve">při přípravě nebo realizaci Investičního záměru </w:t>
      </w:r>
      <w:r w:rsidR="00D86FB3">
        <w:rPr>
          <w:rFonts w:cs="Open Sans"/>
          <w:lang w:val="cs-CZ"/>
        </w:rPr>
        <w:t xml:space="preserve">postupovat </w:t>
      </w:r>
      <w:r w:rsidR="00D86FB3" w:rsidRPr="00E46725">
        <w:rPr>
          <w:rFonts w:cs="Open Sans"/>
          <w:lang w:val="cs-CZ"/>
        </w:rPr>
        <w:t xml:space="preserve">v souladu se specifikací Investičního záměru dle čl. </w:t>
      </w:r>
      <w:r w:rsidR="00D86FB3" w:rsidRPr="00E46725">
        <w:rPr>
          <w:rFonts w:cs="Open Sans"/>
          <w:lang w:val="cs-CZ"/>
        </w:rPr>
        <w:fldChar w:fldCharType="begin"/>
      </w:r>
      <w:r w:rsidR="00D86FB3" w:rsidRPr="00E46725">
        <w:rPr>
          <w:rFonts w:cs="Open Sans"/>
          <w:lang w:val="cs-CZ"/>
        </w:rPr>
        <w:instrText xml:space="preserve"> REF _Ref138025431 \r \h  \* MERGEFORMAT </w:instrText>
      </w:r>
      <w:r w:rsidR="00D86FB3" w:rsidRPr="00E46725">
        <w:rPr>
          <w:rFonts w:cs="Open Sans"/>
          <w:lang w:val="cs-CZ"/>
        </w:rPr>
      </w:r>
      <w:r w:rsidR="00D86FB3" w:rsidRPr="00E46725">
        <w:rPr>
          <w:rFonts w:cs="Open Sans"/>
          <w:lang w:val="cs-CZ"/>
        </w:rPr>
        <w:fldChar w:fldCharType="separate"/>
      </w:r>
      <w:r w:rsidR="006F53DA">
        <w:rPr>
          <w:rFonts w:cs="Open Sans"/>
          <w:lang w:val="cs-CZ"/>
        </w:rPr>
        <w:t>III.1</w:t>
      </w:r>
      <w:r w:rsidR="00D86FB3" w:rsidRPr="00E46725">
        <w:rPr>
          <w:rFonts w:cs="Open Sans"/>
          <w:lang w:val="cs-CZ"/>
        </w:rPr>
        <w:fldChar w:fldCharType="end"/>
      </w:r>
      <w:r w:rsidR="00D86FB3" w:rsidRPr="00E46725">
        <w:rPr>
          <w:rFonts w:cs="Open Sans"/>
          <w:lang w:val="cs-CZ"/>
        </w:rPr>
        <w:t xml:space="preserve"> této Smlouvy</w:t>
      </w:r>
      <w:r w:rsidR="00D86FB3">
        <w:rPr>
          <w:rFonts w:cs="Open Sans"/>
          <w:lang w:val="cs-CZ"/>
        </w:rPr>
        <w:t>, v souladu s</w:t>
      </w:r>
      <w:r w:rsidR="001247A2">
        <w:rPr>
          <w:rFonts w:cs="Open Sans"/>
          <w:lang w:val="cs-CZ"/>
        </w:rPr>
        <w:t xml:space="preserve"> Nepřekročitelnými </w:t>
      </w:r>
      <w:r w:rsidR="00D86FB3">
        <w:rPr>
          <w:rFonts w:cs="Open Sans"/>
          <w:lang w:val="cs-CZ"/>
        </w:rPr>
        <w:t>parametry,</w:t>
      </w:r>
      <w:r w:rsidR="00D86FB3" w:rsidRPr="00E46725">
        <w:rPr>
          <w:rFonts w:cs="Open Sans"/>
          <w:lang w:val="cs-CZ"/>
        </w:rPr>
        <w:t xml:space="preserve"> </w:t>
      </w:r>
      <w:r w:rsidR="00D86FB3" w:rsidRPr="00E80195">
        <w:rPr>
          <w:rFonts w:cs="Open Sans"/>
          <w:lang w:val="cs-CZ"/>
        </w:rPr>
        <w:t>a dle příslušných termínů uvedených v harmonogramu vybudování Investičního záměru nebo Nepeněžního plnění, který je přílohou č. [</w:t>
      </w:r>
      <w:r w:rsidR="00D86FB3" w:rsidRPr="00E80195">
        <w:rPr>
          <w:rFonts w:cs="Open Sans"/>
          <w:highlight w:val="lightGray"/>
          <w:lang w:val="cs-CZ"/>
        </w:rPr>
        <w:t>…</w:t>
      </w:r>
      <w:r w:rsidR="00D86FB3" w:rsidRPr="00E80195">
        <w:rPr>
          <w:rFonts w:cs="Open Sans"/>
          <w:lang w:val="cs-CZ"/>
        </w:rPr>
        <w:t xml:space="preserve">] této Smlouvy, </w:t>
      </w:r>
      <w:r w:rsidR="00C63600">
        <w:rPr>
          <w:rFonts w:cs="Open Sans"/>
          <w:lang w:val="cs-CZ"/>
        </w:rPr>
        <w:t>s</w:t>
      </w:r>
      <w:r w:rsidR="006A1910">
        <w:rPr>
          <w:rFonts w:cs="Open Sans"/>
          <w:lang w:val="cs-CZ"/>
        </w:rPr>
        <w:t> </w:t>
      </w:r>
      <w:r w:rsidR="00C63600">
        <w:rPr>
          <w:rFonts w:cs="Open Sans"/>
          <w:lang w:val="cs-CZ"/>
        </w:rPr>
        <w:t>výjimkou změn v</w:t>
      </w:r>
      <w:r w:rsidR="006A1910">
        <w:rPr>
          <w:rFonts w:cs="Open Sans"/>
          <w:lang w:val="cs-CZ"/>
        </w:rPr>
        <w:t> </w:t>
      </w:r>
      <w:r w:rsidR="00C63600">
        <w:rPr>
          <w:rFonts w:cs="Open Sans"/>
          <w:lang w:val="cs-CZ"/>
        </w:rPr>
        <w:t xml:space="preserve">rozsahu dle </w:t>
      </w:r>
      <w:r w:rsidR="00C63600" w:rsidRPr="00E46725">
        <w:rPr>
          <w:rFonts w:cs="Open Sans"/>
          <w:lang w:val="cs-CZ"/>
        </w:rPr>
        <w:t>čl. III.</w:t>
      </w:r>
      <w:r w:rsidR="0004569E">
        <w:rPr>
          <w:rFonts w:cs="Open Sans"/>
          <w:lang w:val="cs-CZ"/>
        </w:rPr>
        <w:t>5</w:t>
      </w:r>
      <w:r w:rsidR="00C63600" w:rsidRPr="00E46725">
        <w:rPr>
          <w:rFonts w:cs="Open Sans"/>
          <w:lang w:val="cs-CZ"/>
        </w:rPr>
        <w:t xml:space="preserve"> této Smlouvy</w:t>
      </w:r>
      <w:r>
        <w:rPr>
          <w:rFonts w:cs="Open Sans"/>
          <w:lang w:val="cs-CZ"/>
        </w:rPr>
        <w:t>,</w:t>
      </w:r>
      <w:bookmarkEnd w:id="14"/>
      <w:r w:rsidRPr="00E46725">
        <w:rPr>
          <w:rFonts w:cs="Open Sans"/>
          <w:lang w:val="cs-CZ"/>
        </w:rPr>
        <w:t xml:space="preserve"> </w:t>
      </w:r>
    </w:p>
    <w:p w14:paraId="600523D6" w14:textId="77777777" w:rsidR="00AD564B" w:rsidRDefault="00520772" w:rsidP="00AD564B">
      <w:pPr>
        <w:pStyle w:val="Odstavecseseznamem"/>
        <w:widowControl/>
        <w:numPr>
          <w:ilvl w:val="2"/>
          <w:numId w:val="1"/>
        </w:numPr>
        <w:ind w:left="993" w:hanging="426"/>
        <w:jc w:val="both"/>
        <w:rPr>
          <w:rFonts w:cs="Open Sans"/>
          <w:lang w:val="cs-CZ"/>
        </w:rPr>
      </w:pPr>
      <w:r w:rsidRPr="00E46725">
        <w:rPr>
          <w:rFonts w:cs="Open Sans"/>
          <w:lang w:val="cs-CZ"/>
        </w:rPr>
        <w:t>by bylo poskytnutí součinnosti či plnění závazků v</w:t>
      </w:r>
      <w:r w:rsidR="006A1910">
        <w:rPr>
          <w:rFonts w:cs="Open Sans"/>
          <w:lang w:val="cs-CZ"/>
        </w:rPr>
        <w:t> </w:t>
      </w:r>
      <w:r w:rsidRPr="00E46725">
        <w:rPr>
          <w:rFonts w:cs="Open Sans"/>
          <w:lang w:val="cs-CZ"/>
        </w:rPr>
        <w:t>rozporu s</w:t>
      </w:r>
      <w:r w:rsidR="006A1910">
        <w:rPr>
          <w:rFonts w:cs="Open Sans"/>
          <w:lang w:val="cs-CZ"/>
        </w:rPr>
        <w:t> </w:t>
      </w:r>
      <w:r w:rsidRPr="00E46725">
        <w:rPr>
          <w:rFonts w:cs="Open Sans"/>
          <w:lang w:val="cs-CZ"/>
        </w:rPr>
        <w:t>právními předpisy</w:t>
      </w:r>
      <w:r w:rsidR="00193588">
        <w:rPr>
          <w:rFonts w:cs="Open Sans"/>
          <w:lang w:val="cs-CZ"/>
        </w:rPr>
        <w:t>,</w:t>
      </w:r>
    </w:p>
    <w:p w14:paraId="24D7801C" w14:textId="2057B69B" w:rsidR="00193588" w:rsidRPr="00AD564B" w:rsidRDefault="00193588" w:rsidP="00AD564B">
      <w:pPr>
        <w:pStyle w:val="Odstavecseseznamem"/>
        <w:widowControl/>
        <w:numPr>
          <w:ilvl w:val="2"/>
          <w:numId w:val="1"/>
        </w:numPr>
        <w:ind w:left="993" w:hanging="426"/>
        <w:jc w:val="both"/>
        <w:rPr>
          <w:rFonts w:cs="Open Sans"/>
          <w:lang w:val="cs-CZ"/>
        </w:rPr>
      </w:pPr>
      <w:r w:rsidRPr="00AD564B">
        <w:rPr>
          <w:rFonts w:cs="Open Sans"/>
          <w:lang w:val="cs-CZ"/>
        </w:rPr>
        <w:t>by byla poskytnutá součinnost v</w:t>
      </w:r>
      <w:r w:rsidR="006A1910" w:rsidRPr="00AD564B">
        <w:rPr>
          <w:rFonts w:cs="Open Sans"/>
          <w:lang w:val="cs-CZ"/>
        </w:rPr>
        <w:t> </w:t>
      </w:r>
      <w:r w:rsidRPr="00AD564B">
        <w:rPr>
          <w:rFonts w:cs="Open Sans"/>
          <w:lang w:val="cs-CZ"/>
        </w:rPr>
        <w:t>rozporu s</w:t>
      </w:r>
      <w:r w:rsidR="006A1910" w:rsidRPr="00AD564B">
        <w:rPr>
          <w:rFonts w:cs="Open Sans"/>
          <w:lang w:val="cs-CZ"/>
        </w:rPr>
        <w:t> </w:t>
      </w:r>
      <w:r w:rsidRPr="00AD564B">
        <w:rPr>
          <w:rFonts w:cs="Open Sans"/>
          <w:lang w:val="cs-CZ"/>
        </w:rPr>
        <w:t xml:space="preserve">vynuceným jednáním </w:t>
      </w:r>
      <w:r w:rsidRPr="00882304">
        <w:rPr>
          <w:rFonts w:cs="Open Sans"/>
          <w:lang w:val="cs-CZ"/>
        </w:rPr>
        <w:t>na základě výsledku místního referenda</w:t>
      </w:r>
      <w:r w:rsidR="00356597" w:rsidRPr="00882304">
        <w:rPr>
          <w:rFonts w:cs="Open Sans"/>
          <w:lang w:val="cs-CZ"/>
        </w:rPr>
        <w:t xml:space="preserve"> a místo toho bude aplikován postup dle čl. XIII.5 této Smlouvy.</w:t>
      </w:r>
    </w:p>
    <w:p w14:paraId="71D6E9CE" w14:textId="75E99AED" w:rsidR="00C63600" w:rsidRPr="00C63600" w:rsidRDefault="00F762E0" w:rsidP="00AD564B">
      <w:pPr>
        <w:widowControl/>
        <w:ind w:left="567"/>
        <w:jc w:val="both"/>
        <w:rPr>
          <w:rFonts w:cs="Open Sans"/>
          <w:lang w:val="cs-CZ"/>
        </w:rPr>
      </w:pPr>
      <w:r>
        <w:rPr>
          <w:rFonts w:cs="Open Sans"/>
          <w:lang w:val="cs-CZ"/>
        </w:rPr>
        <w:t xml:space="preserve">Pokud </w:t>
      </w:r>
      <w:r w:rsidR="00B22F05">
        <w:rPr>
          <w:rFonts w:cs="Open Sans"/>
          <w:lang w:val="cs-CZ"/>
        </w:rPr>
        <w:t>Obec</w:t>
      </w:r>
      <w:r>
        <w:rPr>
          <w:rFonts w:cs="Open Sans"/>
          <w:lang w:val="cs-CZ"/>
        </w:rPr>
        <w:t xml:space="preserve"> bude postupovat dle tohoto čl. IV.4 Smlouvy, bez zbytečného odkladu písemně informuje Investora o důvodech </w:t>
      </w:r>
      <w:r w:rsidR="006F1E30">
        <w:rPr>
          <w:rFonts w:cs="Open Sans"/>
          <w:lang w:val="cs-CZ"/>
        </w:rPr>
        <w:t xml:space="preserve">tohoto postupu </w:t>
      </w:r>
      <w:r w:rsidR="00C63600">
        <w:rPr>
          <w:rFonts w:cs="Open Sans"/>
          <w:lang w:val="cs-CZ"/>
        </w:rPr>
        <w:t xml:space="preserve">a </w:t>
      </w:r>
      <w:r>
        <w:rPr>
          <w:rFonts w:cs="Open Sans"/>
          <w:lang w:val="cs-CZ"/>
        </w:rPr>
        <w:t>vyzve</w:t>
      </w:r>
      <w:r w:rsidR="00C63600">
        <w:rPr>
          <w:rFonts w:cs="Open Sans"/>
          <w:lang w:val="cs-CZ"/>
        </w:rPr>
        <w:t xml:space="preserve"> Investora k</w:t>
      </w:r>
      <w:r w:rsidR="007B528B">
        <w:rPr>
          <w:rFonts w:cs="Open Sans"/>
          <w:lang w:val="cs-CZ"/>
        </w:rPr>
        <w:t> </w:t>
      </w:r>
      <w:r w:rsidR="00C63600">
        <w:rPr>
          <w:rFonts w:cs="Open Sans"/>
          <w:lang w:val="cs-CZ"/>
        </w:rPr>
        <w:t>nápravě</w:t>
      </w:r>
      <w:r w:rsidR="007B528B">
        <w:rPr>
          <w:rFonts w:cs="Open Sans"/>
          <w:lang w:val="cs-CZ"/>
        </w:rPr>
        <w:t>,</w:t>
      </w:r>
      <w:r w:rsidR="007B528B" w:rsidRPr="007B528B">
        <w:t xml:space="preserve"> </w:t>
      </w:r>
      <w:r w:rsidR="007B528B" w:rsidRPr="007B528B">
        <w:rPr>
          <w:rFonts w:cs="Open Sans"/>
          <w:lang w:val="cs-CZ"/>
        </w:rPr>
        <w:t>pokud je náprava možná</w:t>
      </w:r>
      <w:r w:rsidR="00C63600">
        <w:rPr>
          <w:rFonts w:cs="Open Sans"/>
          <w:lang w:val="cs-CZ"/>
        </w:rPr>
        <w:t>.</w:t>
      </w:r>
      <w:r>
        <w:rPr>
          <w:rFonts w:cs="Open Sans"/>
          <w:lang w:val="cs-CZ"/>
        </w:rPr>
        <w:t xml:space="preserve"> </w:t>
      </w:r>
      <w:r w:rsidR="00B22F05">
        <w:rPr>
          <w:rFonts w:cs="Open Sans"/>
          <w:lang w:val="cs-CZ"/>
        </w:rPr>
        <w:t>Obec</w:t>
      </w:r>
      <w:r>
        <w:rPr>
          <w:rFonts w:cs="Open Sans"/>
          <w:lang w:val="cs-CZ"/>
        </w:rPr>
        <w:t xml:space="preserve"> znovu poskytne součinnost a bude plnit své závazky dle čl. IV.</w:t>
      </w:r>
      <w:r w:rsidR="00574763">
        <w:rPr>
          <w:rFonts w:cs="Open Sans"/>
          <w:lang w:val="cs-CZ"/>
        </w:rPr>
        <w:t>1</w:t>
      </w:r>
      <w:r>
        <w:rPr>
          <w:rFonts w:cs="Open Sans"/>
          <w:lang w:val="cs-CZ"/>
        </w:rPr>
        <w:t xml:space="preserve"> </w:t>
      </w:r>
      <w:r w:rsidR="00574763">
        <w:rPr>
          <w:rFonts w:cs="Open Sans"/>
          <w:lang w:val="cs-CZ"/>
        </w:rPr>
        <w:t xml:space="preserve">a IV.3 této Smlouvy </w:t>
      </w:r>
      <w:r>
        <w:rPr>
          <w:rFonts w:cs="Open Sans"/>
          <w:lang w:val="cs-CZ"/>
        </w:rPr>
        <w:t xml:space="preserve">bez zbytečného odkladu po zjednání nápravy Investorem. </w:t>
      </w:r>
    </w:p>
    <w:p w14:paraId="40E98FD8" w14:textId="2CDAB328" w:rsidR="00A64DED" w:rsidRPr="00E46725" w:rsidRDefault="006E57CB"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t>Investiční příspěvek</w:t>
      </w:r>
    </w:p>
    <w:p w14:paraId="2856622B" w14:textId="604B0AFB" w:rsidR="006E57CB" w:rsidRPr="00E46725" w:rsidRDefault="00A64DED" w:rsidP="00AD564B">
      <w:pPr>
        <w:pStyle w:val="Odstavecseseznamem"/>
        <w:widowControl/>
        <w:numPr>
          <w:ilvl w:val="1"/>
          <w:numId w:val="1"/>
        </w:numPr>
        <w:ind w:left="567" w:hanging="567"/>
        <w:jc w:val="both"/>
        <w:rPr>
          <w:rFonts w:cs="Open Sans"/>
          <w:lang w:val="cs-CZ"/>
        </w:rPr>
      </w:pPr>
      <w:r w:rsidRPr="00E46725">
        <w:rPr>
          <w:rFonts w:cs="Open Sans"/>
          <w:lang w:val="cs-CZ"/>
        </w:rPr>
        <w:t>Investor se za účelem uvedeným v</w:t>
      </w:r>
      <w:r w:rsidR="006A1910">
        <w:rPr>
          <w:rFonts w:cs="Open Sans"/>
          <w:lang w:val="cs-CZ"/>
        </w:rPr>
        <w:t> </w:t>
      </w:r>
      <w:r w:rsidRPr="00E46725">
        <w:rPr>
          <w:rFonts w:cs="Open Sans"/>
          <w:lang w:val="cs-CZ"/>
        </w:rPr>
        <w:t>Preambuli</w:t>
      </w:r>
      <w:r w:rsidR="00193588">
        <w:rPr>
          <w:rFonts w:cs="Open Sans"/>
          <w:lang w:val="cs-CZ"/>
        </w:rPr>
        <w:t xml:space="preserve">, </w:t>
      </w:r>
      <w:r w:rsidR="001C5363">
        <w:rPr>
          <w:rFonts w:cs="Open Sans"/>
          <w:lang w:val="cs-CZ"/>
        </w:rPr>
        <w:t xml:space="preserve">Zásadách, </w:t>
      </w:r>
      <w:r w:rsidRPr="00E46725">
        <w:rPr>
          <w:rFonts w:cs="Open Sans"/>
          <w:lang w:val="cs-CZ"/>
        </w:rPr>
        <w:t xml:space="preserve">čl. </w:t>
      </w:r>
      <w:r w:rsidR="00574763">
        <w:rPr>
          <w:rFonts w:cs="Open Sans"/>
          <w:lang w:val="cs-CZ"/>
        </w:rPr>
        <w:t>I</w:t>
      </w:r>
      <w:r w:rsidRPr="00E46725">
        <w:rPr>
          <w:rFonts w:cs="Open Sans"/>
          <w:lang w:val="cs-CZ"/>
        </w:rPr>
        <w:fldChar w:fldCharType="begin"/>
      </w:r>
      <w:r w:rsidRPr="00E46725">
        <w:rPr>
          <w:rFonts w:cs="Open Sans"/>
          <w:lang w:val="cs-CZ"/>
        </w:rPr>
        <w:instrText xml:space="preserve"> REF _Ref138020138 \r \h </w:instrText>
      </w:r>
      <w:r w:rsidR="00F968C0" w:rsidRPr="00E46725">
        <w:rPr>
          <w:rFonts w:cs="Open Sans"/>
          <w:lang w:val="cs-CZ"/>
        </w:rPr>
        <w:instrText xml:space="preserve"> \* MERGEFORMAT </w:instrText>
      </w:r>
      <w:r w:rsidRPr="00E46725">
        <w:rPr>
          <w:rFonts w:cs="Open Sans"/>
          <w:lang w:val="cs-CZ"/>
        </w:rPr>
      </w:r>
      <w:r w:rsidRPr="00E46725">
        <w:rPr>
          <w:rFonts w:cs="Open Sans"/>
          <w:lang w:val="cs-CZ"/>
        </w:rPr>
        <w:fldChar w:fldCharType="separate"/>
      </w:r>
      <w:r w:rsidR="006F53DA">
        <w:rPr>
          <w:rFonts w:cs="Open Sans"/>
          <w:lang w:val="cs-CZ"/>
        </w:rPr>
        <w:t>II.1</w:t>
      </w:r>
      <w:r w:rsidRPr="00E46725">
        <w:rPr>
          <w:rFonts w:cs="Open Sans"/>
          <w:lang w:val="cs-CZ"/>
        </w:rPr>
        <w:fldChar w:fldCharType="end"/>
      </w:r>
      <w:r w:rsidRPr="00E46725">
        <w:rPr>
          <w:rFonts w:cs="Open Sans"/>
          <w:lang w:val="cs-CZ"/>
        </w:rPr>
        <w:t xml:space="preserve"> této Smlouvy </w:t>
      </w:r>
      <w:r w:rsidR="00DE6C4C" w:rsidRPr="00E46725">
        <w:rPr>
          <w:rFonts w:cs="Open Sans"/>
          <w:lang w:val="cs-CZ"/>
        </w:rPr>
        <w:t xml:space="preserve">a dle § 131 odst. 3 Stavebního zákona </w:t>
      </w:r>
      <w:r w:rsidRPr="00E46725">
        <w:rPr>
          <w:rFonts w:cs="Open Sans"/>
          <w:lang w:val="cs-CZ"/>
        </w:rPr>
        <w:t xml:space="preserve">zavazuje poskytnout </w:t>
      </w:r>
      <w:r w:rsidR="00390BCD">
        <w:rPr>
          <w:rFonts w:cs="Open Sans"/>
          <w:lang w:val="cs-CZ"/>
        </w:rPr>
        <w:t>Obci</w:t>
      </w:r>
      <w:r w:rsidRPr="00E46725">
        <w:rPr>
          <w:rFonts w:cs="Open Sans"/>
          <w:lang w:val="cs-CZ"/>
        </w:rPr>
        <w:t xml:space="preserve"> Investiční příspěvek</w:t>
      </w:r>
      <w:r w:rsidR="006E57CB" w:rsidRPr="00E46725">
        <w:rPr>
          <w:rFonts w:cs="Open Sans"/>
          <w:lang w:val="cs-CZ"/>
        </w:rPr>
        <w:t>.</w:t>
      </w:r>
    </w:p>
    <w:p w14:paraId="038AE3EE" w14:textId="108FDF64" w:rsidR="00166E53" w:rsidRPr="00E46725" w:rsidRDefault="006E57CB" w:rsidP="00AD564B">
      <w:pPr>
        <w:pStyle w:val="Odstavecseseznamem"/>
        <w:widowControl/>
        <w:numPr>
          <w:ilvl w:val="1"/>
          <w:numId w:val="1"/>
        </w:numPr>
        <w:ind w:left="567" w:hanging="567"/>
        <w:jc w:val="both"/>
        <w:rPr>
          <w:rFonts w:cs="Open Sans"/>
          <w:lang w:val="cs-CZ"/>
        </w:rPr>
      </w:pPr>
      <w:r w:rsidRPr="00E46725">
        <w:rPr>
          <w:rFonts w:cs="Open Sans"/>
          <w:lang w:val="cs-CZ"/>
        </w:rPr>
        <w:lastRenderedPageBreak/>
        <w:t xml:space="preserve">Smluvní strany konstatují, že výše Investičního příspěvku dle této Smlouvy činí ke dni uzavření této Smlouvy </w:t>
      </w:r>
      <w:r w:rsidRPr="00E46725">
        <w:rPr>
          <w:rFonts w:cs="Open Sans"/>
          <w:bCs/>
          <w:highlight w:val="lightGray"/>
          <w:lang w:val="cs-CZ"/>
        </w:rPr>
        <w:t>[…]</w:t>
      </w:r>
      <w:r w:rsidRPr="00E46725">
        <w:rPr>
          <w:rFonts w:cs="Open Sans"/>
          <w:bCs/>
          <w:lang w:val="cs-CZ"/>
        </w:rPr>
        <w:t xml:space="preserve"> Kč</w:t>
      </w:r>
      <w:r w:rsidR="00246556" w:rsidRPr="00E46725">
        <w:rPr>
          <w:rFonts w:cs="Open Sans"/>
          <w:bCs/>
          <w:lang w:val="cs-CZ"/>
        </w:rPr>
        <w:t xml:space="preserve"> (slovy: </w:t>
      </w:r>
      <w:r w:rsidR="00246556" w:rsidRPr="00E46725">
        <w:rPr>
          <w:rFonts w:cs="Open Sans"/>
          <w:bCs/>
          <w:highlight w:val="lightGray"/>
          <w:lang w:val="cs-CZ"/>
        </w:rPr>
        <w:t>[…]</w:t>
      </w:r>
      <w:r w:rsidR="00246556" w:rsidRPr="00E46725">
        <w:rPr>
          <w:rFonts w:cs="Open Sans"/>
          <w:bCs/>
          <w:lang w:val="cs-CZ"/>
        </w:rPr>
        <w:t xml:space="preserve"> korun českých)</w:t>
      </w:r>
      <w:r w:rsidR="00993EB1" w:rsidRPr="00E46725">
        <w:rPr>
          <w:rFonts w:cs="Open Sans"/>
          <w:bCs/>
          <w:lang w:val="cs-CZ"/>
        </w:rPr>
        <w:t xml:space="preserve">, </w:t>
      </w:r>
      <w:r w:rsidR="001B2DD1" w:rsidRPr="00E46725">
        <w:rPr>
          <w:rFonts w:cs="Open Sans"/>
          <w:bCs/>
          <w:lang w:val="cs-CZ"/>
        </w:rPr>
        <w:t xml:space="preserve">přičemž výše Investičního příspěvku </w:t>
      </w:r>
      <w:r w:rsidR="00993EB1" w:rsidRPr="00E46725">
        <w:rPr>
          <w:rFonts w:cs="Open Sans"/>
          <w:bCs/>
          <w:lang w:val="cs-CZ"/>
        </w:rPr>
        <w:t>byla vypočtena dle Zásad a specifikace Investičního záměru dle čl. III. 1. této Smlouvy.</w:t>
      </w:r>
    </w:p>
    <w:p w14:paraId="64BA5094" w14:textId="728A7F24" w:rsidR="00ED09A7" w:rsidRPr="00E46725" w:rsidRDefault="00ED09A7"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Smluvní strany se dohodly, že Investiční příspěvek bude poskytnut </w:t>
      </w:r>
      <w:r w:rsidR="00390BCD">
        <w:rPr>
          <w:rFonts w:cs="Open Sans"/>
          <w:lang w:val="cs-CZ"/>
        </w:rPr>
        <w:t>Obci</w:t>
      </w:r>
      <w:r w:rsidR="00AE1BE2" w:rsidRPr="00E46725">
        <w:rPr>
          <w:rFonts w:cs="Open Sans"/>
          <w:lang w:val="cs-CZ"/>
        </w:rPr>
        <w:t xml:space="preserve"> </w:t>
      </w:r>
      <w:r w:rsidRPr="00E46725">
        <w:rPr>
          <w:rFonts w:cs="Open Sans"/>
          <w:lang w:val="cs-CZ"/>
        </w:rPr>
        <w:t>v</w:t>
      </w:r>
      <w:r w:rsidR="00AE1BE2">
        <w:rPr>
          <w:rFonts w:cs="Open Sans"/>
          <w:lang w:val="cs-CZ"/>
        </w:rPr>
        <w:t>e</w:t>
      </w:r>
      <w:r w:rsidRPr="00E46725">
        <w:rPr>
          <w:rFonts w:cs="Open Sans"/>
          <w:lang w:val="cs-CZ"/>
        </w:rPr>
        <w:t xml:space="preserve"> formě:</w:t>
      </w:r>
    </w:p>
    <w:p w14:paraId="5AB2191A" w14:textId="77777777" w:rsidR="00ED09A7" w:rsidRPr="00E46725" w:rsidRDefault="00ED09A7" w:rsidP="00AD564B">
      <w:pPr>
        <w:pStyle w:val="Odstavecseseznamem"/>
        <w:widowControl/>
        <w:numPr>
          <w:ilvl w:val="2"/>
          <w:numId w:val="1"/>
        </w:numPr>
        <w:ind w:left="993" w:hanging="426"/>
        <w:jc w:val="both"/>
        <w:rPr>
          <w:rFonts w:cs="Open Sans"/>
          <w:lang w:val="cs-CZ"/>
        </w:rPr>
      </w:pPr>
      <w:r w:rsidRPr="00E46725">
        <w:rPr>
          <w:rFonts w:cs="Open Sans"/>
          <w:lang w:val="cs-CZ"/>
        </w:rPr>
        <w:t>Peněžního plnění, a to za podmínek podle čl. VI. této Smlouvy;</w:t>
      </w:r>
    </w:p>
    <w:p w14:paraId="7D79E464" w14:textId="1CFFA0F2" w:rsidR="00ED09A7" w:rsidRPr="00E46725" w:rsidRDefault="00ED09A7" w:rsidP="00AD564B">
      <w:pPr>
        <w:pStyle w:val="Odstavecseseznamem"/>
        <w:widowControl/>
        <w:numPr>
          <w:ilvl w:val="2"/>
          <w:numId w:val="1"/>
        </w:numPr>
        <w:ind w:left="993" w:hanging="426"/>
        <w:jc w:val="both"/>
        <w:rPr>
          <w:rFonts w:cs="Open Sans"/>
          <w:lang w:val="cs-CZ"/>
        </w:rPr>
      </w:pPr>
      <w:r w:rsidRPr="00E46725">
        <w:rPr>
          <w:rFonts w:cs="Open Sans"/>
          <w:lang w:val="cs-CZ"/>
        </w:rPr>
        <w:t xml:space="preserve">Nepeněžního </w:t>
      </w:r>
      <w:r w:rsidRPr="00A34211">
        <w:rPr>
          <w:rFonts w:cs="Open Sans"/>
          <w:lang w:val="cs-CZ"/>
        </w:rPr>
        <w:t>plnění</w:t>
      </w:r>
      <w:r w:rsidR="001A18C4" w:rsidRPr="00A34211">
        <w:rPr>
          <w:rFonts w:cs="Open Sans"/>
          <w:lang w:val="cs-CZ"/>
        </w:rPr>
        <w:t xml:space="preserve"> či náhradního </w:t>
      </w:r>
      <w:r w:rsidR="00A34211" w:rsidRPr="00A34211">
        <w:rPr>
          <w:rFonts w:cs="Open Sans"/>
          <w:lang w:val="cs-CZ"/>
        </w:rPr>
        <w:t>p</w:t>
      </w:r>
      <w:r w:rsidR="00A34211">
        <w:rPr>
          <w:rFonts w:cs="Open Sans"/>
          <w:lang w:val="cs-CZ"/>
        </w:rPr>
        <w:t>e</w:t>
      </w:r>
      <w:r w:rsidR="00A34211" w:rsidRPr="00A34211">
        <w:rPr>
          <w:rFonts w:cs="Open Sans"/>
          <w:lang w:val="cs-CZ"/>
        </w:rPr>
        <w:t>něžního</w:t>
      </w:r>
      <w:r w:rsidR="001A18C4" w:rsidRPr="00A34211">
        <w:rPr>
          <w:rFonts w:cs="Open Sans"/>
          <w:lang w:val="cs-CZ"/>
        </w:rPr>
        <w:t xml:space="preserve"> plnění</w:t>
      </w:r>
      <w:r w:rsidRPr="00A34211">
        <w:rPr>
          <w:rFonts w:cs="Open Sans"/>
          <w:lang w:val="cs-CZ"/>
        </w:rPr>
        <w:t>, a</w:t>
      </w:r>
      <w:r w:rsidRPr="00E46725">
        <w:rPr>
          <w:rFonts w:cs="Open Sans"/>
          <w:lang w:val="cs-CZ"/>
        </w:rPr>
        <w:t xml:space="preserve"> to </w:t>
      </w:r>
      <w:r w:rsidR="00AE1BE2">
        <w:rPr>
          <w:rFonts w:cs="Open Sans"/>
          <w:lang w:val="cs-CZ"/>
        </w:rPr>
        <w:t xml:space="preserve">za </w:t>
      </w:r>
      <w:r w:rsidRPr="00E46725">
        <w:rPr>
          <w:rFonts w:cs="Open Sans"/>
          <w:lang w:val="cs-CZ"/>
        </w:rPr>
        <w:t>podmínek podle čl. VII. této Smlouvy.</w:t>
      </w:r>
    </w:p>
    <w:p w14:paraId="785D712D" w14:textId="79EF0917" w:rsidR="00C12F6F" w:rsidRPr="00AD564B" w:rsidRDefault="00C12F6F" w:rsidP="00AD564B">
      <w:pPr>
        <w:widowControl/>
        <w:ind w:left="567"/>
        <w:jc w:val="both"/>
        <w:rPr>
          <w:rFonts w:cs="Open Sans"/>
          <w:color w:val="0070C0"/>
          <w:lang w:val="cs-CZ"/>
        </w:rPr>
      </w:pPr>
      <w:r w:rsidRPr="00AD564B">
        <w:rPr>
          <w:rFonts w:cs="Open Sans"/>
          <w:i/>
          <w:color w:val="0070C0"/>
          <w:lang w:val="cs-CZ"/>
        </w:rPr>
        <w:t>POZNÁMKA: Nutné upravit vždy individuálně podle dohody s</w:t>
      </w:r>
      <w:r w:rsidR="006A1910" w:rsidRPr="00AD564B">
        <w:rPr>
          <w:rFonts w:cs="Open Sans"/>
          <w:i/>
          <w:color w:val="0070C0"/>
          <w:lang w:val="cs-CZ"/>
        </w:rPr>
        <w:t> </w:t>
      </w:r>
      <w:r w:rsidRPr="00AD564B">
        <w:rPr>
          <w:rFonts w:cs="Open Sans"/>
          <w:i/>
          <w:color w:val="0070C0"/>
          <w:lang w:val="cs-CZ"/>
        </w:rPr>
        <w:t>Investorem. Nejčastěji bude ponechána pouze forma Peněžního plnění.</w:t>
      </w:r>
    </w:p>
    <w:p w14:paraId="569D7FE1" w14:textId="2157F8BF" w:rsidR="00A41DF0" w:rsidRPr="00AD564B" w:rsidRDefault="00B22F05" w:rsidP="00A41DF0">
      <w:pPr>
        <w:pStyle w:val="Odstavecseseznamem"/>
        <w:widowControl/>
        <w:numPr>
          <w:ilvl w:val="1"/>
          <w:numId w:val="1"/>
        </w:numPr>
        <w:ind w:left="567" w:hanging="567"/>
        <w:jc w:val="both"/>
        <w:rPr>
          <w:rFonts w:cs="Open Sans"/>
          <w:lang w:val="cs-CZ"/>
        </w:rPr>
      </w:pPr>
      <w:r>
        <w:rPr>
          <w:rFonts w:cs="Open Sans"/>
          <w:lang w:val="cs-CZ"/>
        </w:rPr>
        <w:t>Obec</w:t>
      </w:r>
      <w:r w:rsidR="006F1E30" w:rsidRPr="00AD564B">
        <w:rPr>
          <w:rFonts w:cs="Open Sans"/>
          <w:lang w:val="cs-CZ"/>
        </w:rPr>
        <w:t xml:space="preserve"> rozhodl</w:t>
      </w:r>
      <w:r w:rsidR="0015355E">
        <w:rPr>
          <w:rFonts w:cs="Open Sans"/>
          <w:lang w:val="cs-CZ"/>
        </w:rPr>
        <w:t>a</w:t>
      </w:r>
      <w:r w:rsidR="006F1E30" w:rsidRPr="00AD564B">
        <w:rPr>
          <w:rFonts w:cs="Open Sans"/>
          <w:lang w:val="cs-CZ"/>
        </w:rPr>
        <w:t xml:space="preserve"> </w:t>
      </w:r>
      <w:r w:rsidR="00FC45A0" w:rsidRPr="00AD564B">
        <w:rPr>
          <w:rFonts w:cs="Open Sans"/>
          <w:lang w:val="cs-CZ"/>
        </w:rPr>
        <w:t>o poskytnutí slevy Investorovi</w:t>
      </w:r>
      <w:r w:rsidR="006F1E30" w:rsidRPr="00AD564B">
        <w:rPr>
          <w:rFonts w:cs="Open Sans"/>
          <w:lang w:val="cs-CZ"/>
        </w:rPr>
        <w:t xml:space="preserve"> </w:t>
      </w:r>
      <w:r w:rsidR="001C5363" w:rsidRPr="00AD564B">
        <w:rPr>
          <w:rFonts w:cs="Open Sans"/>
          <w:lang w:val="cs-CZ"/>
        </w:rPr>
        <w:t>z</w:t>
      </w:r>
      <w:r w:rsidR="006F1E30" w:rsidRPr="00AD564B">
        <w:rPr>
          <w:rFonts w:cs="Open Sans"/>
          <w:lang w:val="cs-CZ"/>
        </w:rPr>
        <w:t>e standardní výše</w:t>
      </w:r>
      <w:r w:rsidR="006A1910" w:rsidRPr="00AD564B">
        <w:rPr>
          <w:rFonts w:cs="Open Sans"/>
          <w:lang w:val="cs-CZ"/>
        </w:rPr>
        <w:t> </w:t>
      </w:r>
      <w:r w:rsidR="001C5363" w:rsidRPr="00AD564B">
        <w:rPr>
          <w:rFonts w:cs="Open Sans"/>
          <w:lang w:val="cs-CZ"/>
        </w:rPr>
        <w:t xml:space="preserve">Investičního příspěvku </w:t>
      </w:r>
      <w:r w:rsidR="00A41DF0" w:rsidRPr="00AD564B">
        <w:rPr>
          <w:rFonts w:cs="Open Sans"/>
          <w:lang w:val="cs-CZ"/>
        </w:rPr>
        <w:t>dle Zásad, a to s ohledem na Investorem deklarovaný charakter a význam Investičního záměru, konkrétně pak z následujících důvodů:</w:t>
      </w:r>
    </w:p>
    <w:p w14:paraId="733FCCC7" w14:textId="77777777" w:rsidR="00A41DF0" w:rsidRPr="00AD564B" w:rsidRDefault="00A41DF0" w:rsidP="00A41DF0">
      <w:pPr>
        <w:pStyle w:val="Odstavecseseznamem"/>
        <w:widowControl/>
        <w:numPr>
          <w:ilvl w:val="2"/>
          <w:numId w:val="1"/>
        </w:numPr>
        <w:ind w:left="993" w:hanging="426"/>
        <w:jc w:val="both"/>
        <w:rPr>
          <w:rFonts w:cs="Open Sans"/>
          <w:lang w:val="cs-CZ"/>
        </w:rPr>
      </w:pPr>
      <w:r w:rsidRPr="00AD564B">
        <w:rPr>
          <w:rFonts w:cs="Open Sans"/>
          <w:lang w:val="cs-CZ"/>
        </w:rPr>
        <w:t xml:space="preserve">  […], jež vedl k poskytnutí slevy z Investičního příspěvku ve výši […].</w:t>
      </w:r>
    </w:p>
    <w:p w14:paraId="719FD9AA" w14:textId="3D858F2F" w:rsidR="00A41DF0" w:rsidRPr="00AD564B" w:rsidRDefault="00A41DF0" w:rsidP="00A41DF0">
      <w:pPr>
        <w:pStyle w:val="Odstavecseseznamem"/>
        <w:widowControl/>
        <w:ind w:left="567"/>
        <w:jc w:val="both"/>
        <w:rPr>
          <w:rFonts w:cs="Open Sans"/>
          <w:lang w:val="cs-CZ"/>
        </w:rPr>
      </w:pPr>
      <w:r w:rsidRPr="00AD564B">
        <w:rPr>
          <w:rFonts w:cs="Open Sans"/>
          <w:lang w:val="cs-CZ"/>
        </w:rPr>
        <w:t xml:space="preserve">Investor se zavazuje při realizaci investičního záměru naplnit shora uvedené důvody pro poskytnutí slevy. </w:t>
      </w:r>
      <w:r w:rsidR="00B22F05">
        <w:rPr>
          <w:rFonts w:cs="Open Sans"/>
          <w:lang w:val="cs-CZ"/>
        </w:rPr>
        <w:t>Obec</w:t>
      </w:r>
      <w:r w:rsidRPr="00AD564B">
        <w:rPr>
          <w:rFonts w:cs="Open Sans"/>
          <w:lang w:val="cs-CZ"/>
        </w:rPr>
        <w:t xml:space="preserve"> je oprávněn</w:t>
      </w:r>
      <w:r w:rsidR="0015355E">
        <w:rPr>
          <w:rFonts w:cs="Open Sans"/>
          <w:lang w:val="cs-CZ"/>
        </w:rPr>
        <w:t>a</w:t>
      </w:r>
      <w:r w:rsidRPr="00AD564B">
        <w:rPr>
          <w:rFonts w:cs="Open Sans"/>
          <w:lang w:val="cs-CZ"/>
        </w:rPr>
        <w:t xml:space="preserve"> ověřit </w:t>
      </w:r>
      <w:bookmarkStart w:id="16" w:name="_Hlk109643963"/>
      <w:r w:rsidRPr="00AD564B">
        <w:rPr>
          <w:rFonts w:cs="Open Sans"/>
          <w:lang w:val="cs-CZ"/>
        </w:rPr>
        <w:t xml:space="preserve">splnění podmínek pro poskytnutí slevy, </w:t>
      </w:r>
      <w:bookmarkEnd w:id="16"/>
      <w:r w:rsidRPr="00AD564B">
        <w:rPr>
          <w:rFonts w:cs="Open Sans"/>
          <w:lang w:val="cs-CZ"/>
        </w:rPr>
        <w:t xml:space="preserve">a to ve lhůtě do konce třetího měsíce následujícího po měsíci, v němž bude vydáno </w:t>
      </w:r>
      <w:bookmarkStart w:id="17" w:name="_Hlk109643993"/>
      <w:r w:rsidRPr="00AD564B">
        <w:rPr>
          <w:rFonts w:cs="Open Sans"/>
          <w:lang w:val="cs-CZ"/>
        </w:rPr>
        <w:t xml:space="preserve">a </w:t>
      </w:r>
      <w:r w:rsidR="00390BCD">
        <w:rPr>
          <w:rFonts w:cs="Open Sans"/>
          <w:lang w:val="cs-CZ"/>
        </w:rPr>
        <w:t>Obci</w:t>
      </w:r>
      <w:r w:rsidRPr="00AD564B">
        <w:rPr>
          <w:rFonts w:cs="Open Sans"/>
          <w:lang w:val="cs-CZ"/>
        </w:rPr>
        <w:t xml:space="preserve"> předloženo </w:t>
      </w:r>
      <w:bookmarkEnd w:id="17"/>
      <w:r w:rsidRPr="00AD564B">
        <w:rPr>
          <w:rFonts w:cs="Open Sans"/>
          <w:lang w:val="cs-CZ"/>
        </w:rPr>
        <w:t xml:space="preserve">pravomocné kolaudační rozhodnutí pro Investiční záměr dle § 235 Stavebního zákona. Investor se zavazuje </w:t>
      </w:r>
      <w:r w:rsidR="00390BCD">
        <w:rPr>
          <w:rFonts w:cs="Open Sans"/>
          <w:lang w:val="cs-CZ"/>
        </w:rPr>
        <w:t>Obci</w:t>
      </w:r>
      <w:r w:rsidRPr="00AD564B">
        <w:rPr>
          <w:rFonts w:cs="Open Sans"/>
          <w:lang w:val="cs-CZ"/>
        </w:rPr>
        <w:t xml:space="preserve"> takové ověření umožnit, včetně umožnění vstupu na/do příslušné nemovitosti a poskytnutí potřebné dokumentace. Pokud bude výsledkem tohoto ověření zjištění, že </w:t>
      </w:r>
      <w:bookmarkStart w:id="18" w:name="_Hlk109644039"/>
      <w:r w:rsidRPr="00AD564B">
        <w:rPr>
          <w:rFonts w:cs="Open Sans"/>
          <w:lang w:val="cs-CZ"/>
        </w:rPr>
        <w:t>nebyly naplněny důvody specifikované v tomto čl. Smlouvy, jež vedly k poskytnutí slevy</w:t>
      </w:r>
      <w:bookmarkEnd w:id="18"/>
      <w:r w:rsidRPr="00AD564B">
        <w:rPr>
          <w:rFonts w:cs="Open Sans"/>
          <w:lang w:val="cs-CZ"/>
        </w:rPr>
        <w:t xml:space="preserve">, bude Investor písemně </w:t>
      </w:r>
      <w:r w:rsidR="00390BCD">
        <w:rPr>
          <w:rFonts w:cs="Open Sans"/>
          <w:lang w:val="cs-CZ"/>
        </w:rPr>
        <w:t>Obcí</w:t>
      </w:r>
      <w:r w:rsidRPr="00AD564B">
        <w:rPr>
          <w:rFonts w:cs="Open Sans"/>
          <w:lang w:val="cs-CZ"/>
        </w:rPr>
        <w:t xml:space="preserve"> vyzván </w:t>
      </w:r>
      <w:bookmarkStart w:id="19" w:name="_Hlk109644078"/>
      <w:r w:rsidRPr="00AD564B">
        <w:rPr>
          <w:rFonts w:cs="Open Sans"/>
          <w:lang w:val="cs-CZ"/>
        </w:rPr>
        <w:t xml:space="preserve">k zjednání nápravy, je-li možná. Nebude-li náprava ve stanovené lhůtě zjednána nebo není-li možná, bude Investor písemně </w:t>
      </w:r>
      <w:r w:rsidR="00390BCD">
        <w:rPr>
          <w:rFonts w:cs="Open Sans"/>
          <w:lang w:val="cs-CZ"/>
        </w:rPr>
        <w:t>Obcí</w:t>
      </w:r>
      <w:r w:rsidRPr="00AD564B">
        <w:rPr>
          <w:rFonts w:cs="Open Sans"/>
          <w:lang w:val="cs-CZ"/>
        </w:rPr>
        <w:t xml:space="preserve"> </w:t>
      </w:r>
      <w:bookmarkEnd w:id="19"/>
      <w:r w:rsidRPr="00AD564B">
        <w:rPr>
          <w:rFonts w:cs="Open Sans"/>
          <w:lang w:val="cs-CZ"/>
        </w:rPr>
        <w:t xml:space="preserve">vyzván k doplacení rozdílu mezi uhrazeným Investičním příspěvkem a částkou, které by Peněžní plnění dosahovalo bez poskytnutí slevy, a to ve lhůtě do třiceti (30) dnů od doručení písemné výzvy </w:t>
      </w:r>
      <w:r w:rsidR="00390BCD">
        <w:rPr>
          <w:rFonts w:cs="Open Sans"/>
          <w:lang w:val="cs-CZ"/>
        </w:rPr>
        <w:t>Obce</w:t>
      </w:r>
      <w:r w:rsidRPr="00AD564B">
        <w:rPr>
          <w:rFonts w:cs="Open Sans"/>
          <w:lang w:val="cs-CZ"/>
        </w:rPr>
        <w:t xml:space="preserve"> na účet uvedený v této Smlouvě.</w:t>
      </w:r>
    </w:p>
    <w:p w14:paraId="1C6E33D7" w14:textId="5B793282" w:rsidR="00A41DF0" w:rsidRDefault="00A41DF0" w:rsidP="00A41DF0">
      <w:pPr>
        <w:pStyle w:val="Odstavecseseznamem"/>
        <w:widowControl/>
        <w:ind w:left="567"/>
        <w:jc w:val="both"/>
        <w:rPr>
          <w:rFonts w:cs="Open Sans"/>
          <w:i/>
          <w:color w:val="0070C0"/>
          <w:lang w:val="cs-CZ"/>
        </w:rPr>
      </w:pPr>
      <w:r w:rsidRPr="00AD564B">
        <w:rPr>
          <w:rFonts w:cs="Open Sans"/>
          <w:i/>
          <w:color w:val="0070C0"/>
          <w:lang w:val="cs-CZ"/>
        </w:rPr>
        <w:t xml:space="preserve">POZNÁMKA: Tento odstavec ponechat v případě, že zastupitelstvo </w:t>
      </w:r>
      <w:r w:rsidR="00390BCD">
        <w:rPr>
          <w:rFonts w:cs="Open Sans"/>
          <w:i/>
          <w:color w:val="0070C0"/>
          <w:lang w:val="cs-CZ"/>
        </w:rPr>
        <w:t>Obce</w:t>
      </w:r>
      <w:r w:rsidRPr="00AD564B">
        <w:rPr>
          <w:rFonts w:cs="Open Sans"/>
          <w:i/>
          <w:color w:val="0070C0"/>
          <w:lang w:val="cs-CZ"/>
        </w:rPr>
        <w:t xml:space="preserve"> rozhodlo o poskytnutí slevy v souladu se Zásadami. S ohledem na konkrétní důvody pro poskytnutí slevy z Investičního příspěvku může nastat situace, kdy snížení bude provedeno dříve, než dojde k samotné realizaci Investičního záměru včetně důvodů snížení. Proto může být potřeba dodatečně ověřit, zda byly podmínky pro snížení naplněny. K samotnému ověření dojde obvykle během kolaudace Investičního záměru. S ohledem na možnost žádat doplacení poskytnuté slevy v případě, že zkolaudovaný Investiční záměr neodpovídá důvodům, jež vedly k udělení slevy, je nutné jednotlivé důvody pro poskytnutí slevy v tomto článku Smlouvy detailně vymezit. </w:t>
      </w:r>
    </w:p>
    <w:p w14:paraId="14389A23" w14:textId="234A131C" w:rsidR="004636BA" w:rsidRDefault="004636BA" w:rsidP="00A41DF0">
      <w:pPr>
        <w:pStyle w:val="Odstavecseseznamem"/>
        <w:widowControl/>
        <w:numPr>
          <w:ilvl w:val="1"/>
          <w:numId w:val="1"/>
        </w:numPr>
        <w:ind w:left="567" w:hanging="567"/>
        <w:jc w:val="both"/>
        <w:rPr>
          <w:rFonts w:cs="Open Sans"/>
          <w:lang w:val="cs-CZ"/>
        </w:rPr>
      </w:pPr>
      <w:r w:rsidRPr="00AD564B">
        <w:rPr>
          <w:rFonts w:cs="Open Sans"/>
          <w:lang w:val="cs-CZ"/>
        </w:rPr>
        <w:t>Pokud v průběhu plnění Smlouvy dojde ke změně rozsahu Investičního záměru a nedojde tak</w:t>
      </w:r>
      <w:r w:rsidRPr="00AD564B">
        <w:rPr>
          <w:rFonts w:cs="Open Sans"/>
          <w:lang w:val="cs-CZ"/>
        </w:rPr>
        <w:br/>
        <w:t xml:space="preserve">k vyčerpání Investorem původně předpokládané kapacity HPP </w:t>
      </w:r>
      <w:r>
        <w:rPr>
          <w:rFonts w:cs="Open Sans"/>
          <w:lang w:val="cs-CZ"/>
        </w:rPr>
        <w:t xml:space="preserve">dle čl. III. 1 této Smlouvy </w:t>
      </w:r>
      <w:r w:rsidRPr="00AD564B">
        <w:rPr>
          <w:rFonts w:cs="Open Sans"/>
          <w:lang w:val="cs-CZ"/>
        </w:rPr>
        <w:t>z důvodů nezávislých na vůli</w:t>
      </w:r>
      <w:r>
        <w:rPr>
          <w:rFonts w:cs="Open Sans"/>
          <w:lang w:val="cs-CZ"/>
        </w:rPr>
        <w:t xml:space="preserve"> </w:t>
      </w:r>
      <w:r w:rsidRPr="00AD564B">
        <w:rPr>
          <w:rFonts w:cs="Open Sans"/>
          <w:lang w:val="cs-CZ"/>
        </w:rPr>
        <w:t>Investora, zejména v případě rozhodnutí orgánu územního plánování nebo stavebního úřadu,</w:t>
      </w:r>
      <w:r>
        <w:rPr>
          <w:rFonts w:cs="Open Sans"/>
          <w:lang w:val="cs-CZ"/>
        </w:rPr>
        <w:t xml:space="preserve"> </w:t>
      </w:r>
      <w:r w:rsidRPr="00AD564B">
        <w:rPr>
          <w:rFonts w:cs="Open Sans"/>
          <w:lang w:val="cs-CZ"/>
        </w:rPr>
        <w:t xml:space="preserve">bude výše </w:t>
      </w:r>
      <w:r>
        <w:rPr>
          <w:rFonts w:cs="Open Sans"/>
          <w:lang w:val="cs-CZ"/>
        </w:rPr>
        <w:t>Investičního příspěvku</w:t>
      </w:r>
      <w:r w:rsidRPr="00AD564B">
        <w:rPr>
          <w:rFonts w:cs="Open Sans"/>
          <w:lang w:val="cs-CZ"/>
        </w:rPr>
        <w:t xml:space="preserve"> upravena v poměru, který odpovídá úpravě</w:t>
      </w:r>
      <w:r>
        <w:rPr>
          <w:rFonts w:cs="Open Sans"/>
          <w:lang w:val="cs-CZ"/>
        </w:rPr>
        <w:t xml:space="preserve"> </w:t>
      </w:r>
      <w:r w:rsidRPr="00AD564B">
        <w:rPr>
          <w:rFonts w:cs="Open Sans"/>
          <w:lang w:val="cs-CZ"/>
        </w:rPr>
        <w:t>Investičního záměru</w:t>
      </w:r>
      <w:r>
        <w:rPr>
          <w:rFonts w:cs="Open Sans"/>
          <w:lang w:val="cs-CZ"/>
        </w:rPr>
        <w:t xml:space="preserve"> </w:t>
      </w:r>
      <w:r w:rsidRPr="00AD564B">
        <w:rPr>
          <w:rFonts w:cs="Open Sans"/>
          <w:lang w:val="cs-CZ"/>
        </w:rPr>
        <w:t xml:space="preserve">(pro </w:t>
      </w:r>
      <w:proofErr w:type="spellStart"/>
      <w:r w:rsidRPr="00AD564B">
        <w:rPr>
          <w:rFonts w:cs="Open Sans"/>
          <w:lang w:val="cs-CZ"/>
        </w:rPr>
        <w:t>rata</w:t>
      </w:r>
      <w:proofErr w:type="spellEnd"/>
      <w:r w:rsidRPr="00AD564B">
        <w:rPr>
          <w:rFonts w:cs="Open Sans"/>
          <w:lang w:val="cs-CZ"/>
        </w:rPr>
        <w:t>) při zachování smyslu a účelu plnění a této Smlouvy. Investor je v</w:t>
      </w:r>
      <w:r>
        <w:rPr>
          <w:rFonts w:cs="Open Sans"/>
          <w:lang w:val="cs-CZ"/>
        </w:rPr>
        <w:t xml:space="preserve"> </w:t>
      </w:r>
      <w:r w:rsidRPr="00AD564B">
        <w:rPr>
          <w:rFonts w:cs="Open Sans"/>
          <w:lang w:val="cs-CZ"/>
        </w:rPr>
        <w:t>takovém případě</w:t>
      </w:r>
      <w:r>
        <w:rPr>
          <w:rFonts w:cs="Open Sans"/>
          <w:lang w:val="cs-CZ"/>
        </w:rPr>
        <w:t xml:space="preserve"> </w:t>
      </w:r>
      <w:r w:rsidRPr="00AD564B">
        <w:rPr>
          <w:rFonts w:cs="Open Sans"/>
          <w:lang w:val="cs-CZ"/>
        </w:rPr>
        <w:t xml:space="preserve">oprávněn uplatnit postup dle tohoto článku oznámením zaslaným </w:t>
      </w:r>
      <w:r w:rsidR="00390BCD">
        <w:rPr>
          <w:rFonts w:cs="Open Sans"/>
          <w:lang w:val="cs-CZ"/>
        </w:rPr>
        <w:t>Obci</w:t>
      </w:r>
      <w:r w:rsidRPr="00AD564B">
        <w:rPr>
          <w:rFonts w:cs="Open Sans"/>
          <w:lang w:val="cs-CZ"/>
        </w:rPr>
        <w:t xml:space="preserve"> a</w:t>
      </w:r>
      <w:r w:rsidR="006F1E30">
        <w:rPr>
          <w:rFonts w:cs="Open Sans"/>
          <w:lang w:val="cs-CZ"/>
        </w:rPr>
        <w:t> </w:t>
      </w:r>
      <w:r w:rsidRPr="00AD564B">
        <w:rPr>
          <w:rFonts w:cs="Open Sans"/>
          <w:lang w:val="cs-CZ"/>
        </w:rPr>
        <w:t>shora uvedené</w:t>
      </w:r>
      <w:r>
        <w:rPr>
          <w:rFonts w:cs="Open Sans"/>
          <w:lang w:val="cs-CZ"/>
        </w:rPr>
        <w:t xml:space="preserve"> </w:t>
      </w:r>
      <w:r w:rsidRPr="00AD564B">
        <w:rPr>
          <w:rFonts w:cs="Open Sans"/>
          <w:lang w:val="cs-CZ"/>
        </w:rPr>
        <w:t xml:space="preserve">důvody a skutečnosti (včetně dopadu na kapacitu HPP) prokázat </w:t>
      </w:r>
      <w:r w:rsidR="00390BCD">
        <w:rPr>
          <w:rFonts w:cs="Open Sans"/>
          <w:lang w:val="cs-CZ"/>
        </w:rPr>
        <w:t>Obci</w:t>
      </w:r>
      <w:r w:rsidRPr="00AD564B">
        <w:rPr>
          <w:rFonts w:cs="Open Sans"/>
          <w:lang w:val="cs-CZ"/>
        </w:rPr>
        <w:t>. Smluvní</w:t>
      </w:r>
      <w:r>
        <w:rPr>
          <w:rFonts w:cs="Open Sans"/>
          <w:lang w:val="cs-CZ"/>
        </w:rPr>
        <w:t xml:space="preserve"> </w:t>
      </w:r>
      <w:r w:rsidRPr="00AD564B">
        <w:rPr>
          <w:rFonts w:cs="Open Sans"/>
          <w:lang w:val="cs-CZ"/>
        </w:rPr>
        <w:t xml:space="preserve">strany následně uzavřou dodatek k této Smlouvě za účelem úpravy výše a struktury </w:t>
      </w:r>
      <w:r>
        <w:rPr>
          <w:rFonts w:cs="Open Sans"/>
          <w:lang w:val="cs-CZ"/>
        </w:rPr>
        <w:t>Investičního příspěvku</w:t>
      </w:r>
      <w:r w:rsidRPr="00AD564B">
        <w:rPr>
          <w:rFonts w:cs="Open Sans"/>
          <w:lang w:val="cs-CZ"/>
        </w:rPr>
        <w:t xml:space="preserve"> dle pravidel tohoto článku</w:t>
      </w:r>
      <w:r>
        <w:rPr>
          <w:rFonts w:cs="Open Sans"/>
          <w:lang w:val="cs-CZ"/>
        </w:rPr>
        <w:t xml:space="preserve"> Smlouvy</w:t>
      </w:r>
      <w:r w:rsidRPr="00AD564B">
        <w:rPr>
          <w:rFonts w:cs="Open Sans"/>
          <w:lang w:val="cs-CZ"/>
        </w:rPr>
        <w:t>. Nedohodnou-li se Smluvní strany jinak, bude</w:t>
      </w:r>
      <w:r>
        <w:rPr>
          <w:rFonts w:cs="Open Sans"/>
          <w:lang w:val="cs-CZ"/>
        </w:rPr>
        <w:t xml:space="preserve"> </w:t>
      </w:r>
      <w:r w:rsidRPr="00AD564B">
        <w:rPr>
          <w:rFonts w:cs="Open Sans"/>
          <w:lang w:val="cs-CZ"/>
        </w:rPr>
        <w:t>úprava rozsahu</w:t>
      </w:r>
      <w:r>
        <w:rPr>
          <w:rFonts w:cs="Open Sans"/>
          <w:lang w:val="cs-CZ"/>
        </w:rPr>
        <w:t xml:space="preserve"> Investičního příspěvku</w:t>
      </w:r>
      <w:r w:rsidRPr="00AD564B">
        <w:rPr>
          <w:rFonts w:cs="Open Sans"/>
          <w:lang w:val="cs-CZ"/>
        </w:rPr>
        <w:t xml:space="preserve"> provedena</w:t>
      </w:r>
      <w:r>
        <w:rPr>
          <w:rFonts w:cs="Open Sans"/>
          <w:lang w:val="cs-CZ"/>
        </w:rPr>
        <w:t xml:space="preserve"> výhradně</w:t>
      </w:r>
      <w:r w:rsidRPr="00AD564B">
        <w:rPr>
          <w:rFonts w:cs="Open Sans"/>
          <w:lang w:val="cs-CZ"/>
        </w:rPr>
        <w:t xml:space="preserve"> adekvátním snížením dosud neuhrazených</w:t>
      </w:r>
      <w:r>
        <w:rPr>
          <w:rFonts w:cs="Open Sans"/>
          <w:lang w:val="cs-CZ"/>
        </w:rPr>
        <w:t xml:space="preserve"> </w:t>
      </w:r>
      <w:r w:rsidRPr="00AD564B">
        <w:rPr>
          <w:rFonts w:cs="Open Sans"/>
          <w:lang w:val="cs-CZ"/>
        </w:rPr>
        <w:t xml:space="preserve">splátek </w:t>
      </w:r>
      <w:r>
        <w:rPr>
          <w:rFonts w:cs="Open Sans"/>
          <w:lang w:val="cs-CZ"/>
        </w:rPr>
        <w:t>Peněžního plnění</w:t>
      </w:r>
      <w:r w:rsidRPr="00AD564B">
        <w:rPr>
          <w:rFonts w:cs="Open Sans"/>
          <w:lang w:val="cs-CZ"/>
        </w:rPr>
        <w:t>.</w:t>
      </w:r>
      <w:r>
        <w:rPr>
          <w:rFonts w:cs="Open Sans"/>
          <w:lang w:val="cs-CZ"/>
        </w:rPr>
        <w:t xml:space="preserve"> </w:t>
      </w:r>
      <w:r w:rsidR="006F1E30">
        <w:rPr>
          <w:rFonts w:cs="Open Sans"/>
          <w:lang w:val="cs-CZ"/>
        </w:rPr>
        <w:t xml:space="preserve">Investor však není postupem dle tohoto čl. oprávněn požadovat vrácení již poskytnutého Investičního příspěvku nebo jeho části. </w:t>
      </w:r>
      <w:r w:rsidRPr="00AD564B">
        <w:rPr>
          <w:rFonts w:cs="Open Sans"/>
          <w:lang w:val="cs-CZ"/>
        </w:rPr>
        <w:t xml:space="preserve">Dojde-li k úpravě </w:t>
      </w:r>
      <w:r>
        <w:rPr>
          <w:rFonts w:cs="Open Sans"/>
          <w:lang w:val="cs-CZ"/>
        </w:rPr>
        <w:t>Investičního příspěvku</w:t>
      </w:r>
      <w:r w:rsidRPr="00AD564B">
        <w:rPr>
          <w:rFonts w:cs="Open Sans"/>
          <w:lang w:val="cs-CZ"/>
        </w:rPr>
        <w:t xml:space="preserve"> s</w:t>
      </w:r>
      <w:r w:rsidR="006F1E30">
        <w:rPr>
          <w:rFonts w:cs="Open Sans"/>
          <w:lang w:val="cs-CZ"/>
        </w:rPr>
        <w:t> </w:t>
      </w:r>
      <w:r w:rsidRPr="00AD564B">
        <w:rPr>
          <w:rFonts w:cs="Open Sans"/>
          <w:lang w:val="cs-CZ"/>
        </w:rPr>
        <w:t>ohledem na snížení</w:t>
      </w:r>
      <w:r>
        <w:rPr>
          <w:rFonts w:cs="Open Sans"/>
          <w:lang w:val="cs-CZ"/>
        </w:rPr>
        <w:t xml:space="preserve"> </w:t>
      </w:r>
      <w:r w:rsidRPr="00AD564B">
        <w:rPr>
          <w:rFonts w:cs="Open Sans"/>
          <w:lang w:val="cs-CZ"/>
        </w:rPr>
        <w:t>kapacity HPP dle tohoto článku</w:t>
      </w:r>
      <w:r>
        <w:rPr>
          <w:rFonts w:cs="Open Sans"/>
          <w:lang w:val="cs-CZ"/>
        </w:rPr>
        <w:t xml:space="preserve"> Smlouvy</w:t>
      </w:r>
      <w:r w:rsidRPr="00AD564B">
        <w:rPr>
          <w:rFonts w:cs="Open Sans"/>
          <w:lang w:val="cs-CZ"/>
        </w:rPr>
        <w:t>,</w:t>
      </w:r>
      <w:r>
        <w:rPr>
          <w:rFonts w:cs="Open Sans"/>
          <w:lang w:val="cs-CZ"/>
        </w:rPr>
        <w:t xml:space="preserve"> </w:t>
      </w:r>
      <w:r w:rsidRPr="00AD564B">
        <w:rPr>
          <w:rFonts w:cs="Open Sans"/>
          <w:lang w:val="cs-CZ"/>
        </w:rPr>
        <w:t xml:space="preserve">není </w:t>
      </w:r>
      <w:r w:rsidRPr="00AD564B">
        <w:rPr>
          <w:rFonts w:cs="Open Sans"/>
          <w:lang w:val="cs-CZ"/>
        </w:rPr>
        <w:lastRenderedPageBreak/>
        <w:t>Investor oprávněn v budoucnu tyto nevyčerpané kapacity</w:t>
      </w:r>
      <w:r>
        <w:rPr>
          <w:rFonts w:cs="Open Sans"/>
          <w:lang w:val="cs-CZ"/>
        </w:rPr>
        <w:t xml:space="preserve"> </w:t>
      </w:r>
      <w:r w:rsidRPr="00AD564B">
        <w:rPr>
          <w:rFonts w:cs="Open Sans"/>
          <w:lang w:val="cs-CZ"/>
        </w:rPr>
        <w:t xml:space="preserve">HPP vyčerpat a </w:t>
      </w:r>
      <w:r>
        <w:rPr>
          <w:rFonts w:cs="Open Sans"/>
          <w:lang w:val="cs-CZ"/>
        </w:rPr>
        <w:t>m</w:t>
      </w:r>
      <w:r w:rsidRPr="00AD564B">
        <w:rPr>
          <w:rFonts w:cs="Open Sans"/>
          <w:lang w:val="cs-CZ"/>
        </w:rPr>
        <w:t>aximální</w:t>
      </w:r>
      <w:r>
        <w:rPr>
          <w:rFonts w:cs="Open Sans"/>
          <w:lang w:val="cs-CZ"/>
        </w:rPr>
        <w:t xml:space="preserve"> </w:t>
      </w:r>
      <w:r w:rsidRPr="00AD564B">
        <w:rPr>
          <w:rFonts w:cs="Open Sans"/>
          <w:lang w:val="cs-CZ"/>
        </w:rPr>
        <w:t>kapacita</w:t>
      </w:r>
      <w:r>
        <w:rPr>
          <w:rFonts w:cs="Open Sans"/>
          <w:lang w:val="cs-CZ"/>
        </w:rPr>
        <w:t xml:space="preserve"> </w:t>
      </w:r>
      <w:r w:rsidRPr="00AD564B">
        <w:rPr>
          <w:rFonts w:cs="Open Sans"/>
          <w:lang w:val="cs-CZ"/>
        </w:rPr>
        <w:t>HPP</w:t>
      </w:r>
      <w:r w:rsidR="006B2B65">
        <w:rPr>
          <w:rFonts w:cs="Open Sans"/>
          <w:lang w:val="cs-CZ"/>
        </w:rPr>
        <w:t>,</w:t>
      </w:r>
      <w:r w:rsidRPr="00AD564B">
        <w:rPr>
          <w:rFonts w:cs="Open Sans"/>
          <w:lang w:val="cs-CZ"/>
        </w:rPr>
        <w:t xml:space="preserve"> coby </w:t>
      </w:r>
      <w:r>
        <w:rPr>
          <w:rFonts w:cs="Open Sans"/>
          <w:lang w:val="cs-CZ"/>
        </w:rPr>
        <w:t>jeden z</w:t>
      </w:r>
      <w:r w:rsidR="001247A2">
        <w:rPr>
          <w:rFonts w:cs="Open Sans"/>
          <w:lang w:val="cs-CZ"/>
        </w:rPr>
        <w:t> Nepřekročitelných</w:t>
      </w:r>
      <w:r w:rsidRPr="00AD564B">
        <w:rPr>
          <w:rFonts w:cs="Open Sans"/>
          <w:lang w:val="cs-CZ"/>
        </w:rPr>
        <w:t xml:space="preserve"> parametr</w:t>
      </w:r>
      <w:r>
        <w:rPr>
          <w:rFonts w:cs="Open Sans"/>
          <w:lang w:val="cs-CZ"/>
        </w:rPr>
        <w:t>ů</w:t>
      </w:r>
      <w:r w:rsidRPr="00AD564B">
        <w:rPr>
          <w:rFonts w:cs="Open Sans"/>
          <w:lang w:val="cs-CZ"/>
        </w:rPr>
        <w:t xml:space="preserve"> dle této Smlouvy</w:t>
      </w:r>
      <w:r w:rsidR="006B2B65">
        <w:rPr>
          <w:rFonts w:cs="Open Sans"/>
          <w:lang w:val="cs-CZ"/>
        </w:rPr>
        <w:t>,</w:t>
      </w:r>
      <w:r>
        <w:rPr>
          <w:rFonts w:cs="Open Sans"/>
          <w:lang w:val="cs-CZ"/>
        </w:rPr>
        <w:t xml:space="preserve"> </w:t>
      </w:r>
      <w:r w:rsidRPr="00AD564B">
        <w:rPr>
          <w:rFonts w:cs="Open Sans"/>
          <w:lang w:val="cs-CZ"/>
        </w:rPr>
        <w:t xml:space="preserve">se adekvátně </w:t>
      </w:r>
      <w:proofErr w:type="gramStart"/>
      <w:r w:rsidRPr="00AD564B">
        <w:rPr>
          <w:rFonts w:cs="Open Sans"/>
          <w:lang w:val="cs-CZ"/>
        </w:rPr>
        <w:t>sníží</w:t>
      </w:r>
      <w:proofErr w:type="gramEnd"/>
      <w:r w:rsidR="006F1E30">
        <w:rPr>
          <w:rFonts w:cs="Open Sans"/>
          <w:lang w:val="cs-CZ"/>
        </w:rPr>
        <w:t xml:space="preserve">, přičemž bude </w:t>
      </w:r>
      <w:r w:rsidR="00291111">
        <w:rPr>
          <w:rFonts w:cs="Open Sans"/>
          <w:lang w:val="cs-CZ"/>
        </w:rPr>
        <w:t>v dodatku dle tohoto odstavce Smlouvy</w:t>
      </w:r>
      <w:r w:rsidR="006A429F">
        <w:rPr>
          <w:rFonts w:cs="Open Sans"/>
          <w:lang w:val="cs-CZ"/>
        </w:rPr>
        <w:t xml:space="preserve"> taktéž </w:t>
      </w:r>
      <w:r w:rsidR="003676C2">
        <w:rPr>
          <w:rFonts w:cs="Open Sans"/>
          <w:lang w:val="cs-CZ"/>
        </w:rPr>
        <w:t>s</w:t>
      </w:r>
      <w:r w:rsidR="006F1E30">
        <w:rPr>
          <w:rFonts w:cs="Open Sans"/>
          <w:lang w:val="cs-CZ"/>
        </w:rPr>
        <w:t>jednána tomu odpovídající výše smluvní pokuty nebo jiné sankce</w:t>
      </w:r>
      <w:r w:rsidR="00291111">
        <w:rPr>
          <w:rFonts w:cs="Open Sans"/>
          <w:lang w:val="cs-CZ"/>
        </w:rPr>
        <w:t xml:space="preserve"> či </w:t>
      </w:r>
      <w:r w:rsidR="006F1E30">
        <w:rPr>
          <w:rFonts w:cs="Open Sans"/>
          <w:lang w:val="cs-CZ"/>
        </w:rPr>
        <w:t xml:space="preserve">zajištění za nedodržení tohoto </w:t>
      </w:r>
      <w:r w:rsidR="001247A2">
        <w:rPr>
          <w:rFonts w:cs="Open Sans"/>
          <w:lang w:val="cs-CZ"/>
        </w:rPr>
        <w:t xml:space="preserve">nepřekročitelného </w:t>
      </w:r>
      <w:r w:rsidR="006F1E30">
        <w:rPr>
          <w:rFonts w:cs="Open Sans"/>
          <w:lang w:val="cs-CZ"/>
        </w:rPr>
        <w:t>parametru</w:t>
      </w:r>
      <w:r w:rsidRPr="00AD564B">
        <w:rPr>
          <w:rFonts w:cs="Open Sans"/>
          <w:lang w:val="cs-CZ"/>
        </w:rPr>
        <w:t>.</w:t>
      </w:r>
    </w:p>
    <w:p w14:paraId="06AA6B27" w14:textId="5124BB82" w:rsidR="00C158A2" w:rsidRPr="00E46725" w:rsidRDefault="00C158A2"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t>Peněžní plnění</w:t>
      </w:r>
    </w:p>
    <w:p w14:paraId="280CD792" w14:textId="081A2414" w:rsidR="0075309C" w:rsidRPr="00E46725" w:rsidRDefault="00A64DED" w:rsidP="00AD564B">
      <w:pPr>
        <w:pStyle w:val="Odstavecseseznamem"/>
        <w:widowControl/>
        <w:numPr>
          <w:ilvl w:val="1"/>
          <w:numId w:val="1"/>
        </w:numPr>
        <w:ind w:left="567" w:hanging="567"/>
        <w:jc w:val="both"/>
        <w:rPr>
          <w:rFonts w:cs="Open Sans"/>
          <w:lang w:val="cs-CZ"/>
        </w:rPr>
      </w:pPr>
      <w:bookmarkStart w:id="20" w:name="_Ref138021421"/>
      <w:r w:rsidRPr="00E46725">
        <w:rPr>
          <w:rFonts w:cs="Open Sans"/>
          <w:lang w:val="cs-CZ"/>
        </w:rPr>
        <w:t xml:space="preserve">Investor se zavazuje poskytnout </w:t>
      </w:r>
      <w:r w:rsidR="00390BCD">
        <w:rPr>
          <w:rFonts w:cs="Open Sans"/>
          <w:lang w:val="cs-CZ"/>
        </w:rPr>
        <w:t>Obci</w:t>
      </w:r>
      <w:r w:rsidRPr="00E46725">
        <w:rPr>
          <w:rFonts w:cs="Open Sans"/>
          <w:lang w:val="cs-CZ"/>
        </w:rPr>
        <w:t xml:space="preserve"> Peněžní plnění</w:t>
      </w:r>
      <w:bookmarkEnd w:id="20"/>
      <w:r w:rsidR="006E57CB" w:rsidRPr="00E46725">
        <w:rPr>
          <w:rFonts w:cs="Open Sans"/>
          <w:lang w:val="cs-CZ"/>
        </w:rPr>
        <w:t xml:space="preserve"> v celkové výši </w:t>
      </w:r>
      <w:r w:rsidR="006E57CB" w:rsidRPr="00E46725">
        <w:rPr>
          <w:rFonts w:cs="Open Sans"/>
          <w:bCs/>
          <w:highlight w:val="lightGray"/>
          <w:lang w:val="cs-CZ"/>
        </w:rPr>
        <w:t>[…]</w:t>
      </w:r>
      <w:r w:rsidR="006E57CB" w:rsidRPr="00E46725">
        <w:rPr>
          <w:rFonts w:cs="Open Sans"/>
          <w:bCs/>
          <w:lang w:val="cs-CZ"/>
        </w:rPr>
        <w:t xml:space="preserve"> Kč</w:t>
      </w:r>
      <w:r w:rsidR="00246556" w:rsidRPr="00E46725">
        <w:rPr>
          <w:rFonts w:cs="Open Sans"/>
          <w:bCs/>
          <w:lang w:val="cs-CZ"/>
        </w:rPr>
        <w:t xml:space="preserve"> (slovy: </w:t>
      </w:r>
      <w:r w:rsidR="00246556" w:rsidRPr="00E46725">
        <w:rPr>
          <w:rFonts w:cs="Open Sans"/>
          <w:bCs/>
          <w:highlight w:val="lightGray"/>
          <w:lang w:val="cs-CZ"/>
        </w:rPr>
        <w:t>[…]</w:t>
      </w:r>
      <w:r w:rsidR="00246556" w:rsidRPr="00E46725">
        <w:rPr>
          <w:rFonts w:cs="Open Sans"/>
          <w:bCs/>
          <w:lang w:val="cs-CZ"/>
        </w:rPr>
        <w:t xml:space="preserve"> korun českých)</w:t>
      </w:r>
      <w:r w:rsidR="00246556" w:rsidRPr="00E46725">
        <w:rPr>
          <w:rFonts w:cs="Open Sans"/>
          <w:lang w:val="cs-CZ"/>
        </w:rPr>
        <w:t>.</w:t>
      </w:r>
    </w:p>
    <w:p w14:paraId="3C7D0DA8" w14:textId="77777777" w:rsidR="00BD7665" w:rsidRDefault="00BD7665"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Smluvní strany se dohodly, že </w:t>
      </w:r>
      <w:bookmarkStart w:id="21" w:name="_Hlk161862670"/>
      <w:r w:rsidRPr="00E46725">
        <w:rPr>
          <w:rFonts w:cs="Open Sans"/>
          <w:lang w:val="cs-CZ"/>
        </w:rPr>
        <w:t xml:space="preserve">Peněžní plnění je splatné </w:t>
      </w:r>
      <w:r>
        <w:rPr>
          <w:rFonts w:cs="Open Sans"/>
          <w:lang w:val="cs-CZ"/>
        </w:rPr>
        <w:t>ve dvou splátkách</w:t>
      </w:r>
      <w:bookmarkEnd w:id="21"/>
      <w:r>
        <w:rPr>
          <w:rFonts w:cs="Open Sans"/>
          <w:lang w:val="cs-CZ"/>
        </w:rPr>
        <w:t>:</w:t>
      </w:r>
    </w:p>
    <w:p w14:paraId="238E7A17" w14:textId="4841AC55" w:rsidR="00BD7665" w:rsidRDefault="00BD7665" w:rsidP="00AD564B">
      <w:pPr>
        <w:pStyle w:val="Odstavecseseznamem"/>
        <w:widowControl/>
        <w:numPr>
          <w:ilvl w:val="2"/>
          <w:numId w:val="1"/>
        </w:numPr>
        <w:ind w:left="993" w:hanging="426"/>
        <w:jc w:val="both"/>
        <w:rPr>
          <w:rFonts w:cs="Open Sans"/>
          <w:lang w:val="cs-CZ"/>
        </w:rPr>
      </w:pPr>
      <w:r>
        <w:rPr>
          <w:rFonts w:cs="Open Sans"/>
          <w:lang w:val="cs-CZ"/>
        </w:rPr>
        <w:t xml:space="preserve">ve výši </w:t>
      </w:r>
      <w:r w:rsidRPr="001C5363">
        <w:rPr>
          <w:rFonts w:cs="Open Sans"/>
          <w:bCs/>
          <w:highlight w:val="lightGray"/>
          <w:lang w:val="cs-CZ"/>
        </w:rPr>
        <w:t>[…]</w:t>
      </w:r>
      <w:r w:rsidRPr="00E46725">
        <w:rPr>
          <w:rFonts w:cs="Open Sans"/>
          <w:bCs/>
          <w:lang w:val="cs-CZ"/>
        </w:rPr>
        <w:t xml:space="preserve">, </w:t>
      </w:r>
      <w:bookmarkStart w:id="22" w:name="_Hlk167789710"/>
      <w:r>
        <w:rPr>
          <w:rFonts w:cs="Open Sans"/>
          <w:bCs/>
          <w:lang w:val="cs-CZ"/>
        </w:rPr>
        <w:t xml:space="preserve">přičemž tato </w:t>
      </w:r>
      <w:r w:rsidRPr="00E46725">
        <w:rPr>
          <w:rFonts w:cs="Open Sans"/>
          <w:bCs/>
          <w:lang w:val="cs-CZ"/>
        </w:rPr>
        <w:t xml:space="preserve">výše </w:t>
      </w:r>
      <w:r>
        <w:rPr>
          <w:rFonts w:cs="Open Sans"/>
          <w:bCs/>
          <w:lang w:val="cs-CZ"/>
        </w:rPr>
        <w:t>byla</w:t>
      </w:r>
      <w:r w:rsidRPr="00E46725">
        <w:rPr>
          <w:rFonts w:cs="Open Sans"/>
          <w:bCs/>
          <w:lang w:val="cs-CZ"/>
        </w:rPr>
        <w:t xml:space="preserve"> stanovena dle čl. I. odst. </w:t>
      </w:r>
      <w:r w:rsidR="001D760B">
        <w:rPr>
          <w:rFonts w:cs="Open Sans"/>
          <w:bCs/>
          <w:lang w:val="cs-CZ"/>
        </w:rPr>
        <w:t>10.</w:t>
      </w:r>
      <w:r w:rsidR="00BA6E59">
        <w:rPr>
          <w:rFonts w:cs="Open Sans"/>
          <w:bCs/>
          <w:lang w:val="cs-CZ"/>
        </w:rPr>
        <w:t>1</w:t>
      </w:r>
      <w:r w:rsidR="001D760B">
        <w:rPr>
          <w:rFonts w:cs="Open Sans"/>
          <w:bCs/>
          <w:lang w:val="cs-CZ"/>
        </w:rPr>
        <w:t>, písm. A</w:t>
      </w:r>
      <w:r w:rsidR="001D760B" w:rsidRPr="0004769D">
        <w:rPr>
          <w:rFonts w:cs="Open Sans"/>
          <w:lang w:val="cs-CZ"/>
        </w:rPr>
        <w:t xml:space="preserve"> </w:t>
      </w:r>
      <w:r w:rsidRPr="00E46725">
        <w:rPr>
          <w:rFonts w:cs="Open Sans"/>
          <w:bCs/>
          <w:lang w:val="cs-CZ"/>
        </w:rPr>
        <w:t xml:space="preserve">Zásad </w:t>
      </w:r>
      <w:bookmarkEnd w:id="22"/>
      <w:r w:rsidRPr="00E46725">
        <w:rPr>
          <w:rFonts w:cs="Open Sans"/>
          <w:bCs/>
          <w:lang w:val="cs-CZ"/>
        </w:rPr>
        <w:t>(dále jen „</w:t>
      </w:r>
      <w:r w:rsidR="0055594B">
        <w:rPr>
          <w:rFonts w:cs="Open Sans"/>
          <w:b/>
          <w:i/>
          <w:iCs/>
          <w:lang w:val="cs-CZ"/>
        </w:rPr>
        <w:t>První</w:t>
      </w:r>
      <w:r>
        <w:rPr>
          <w:rFonts w:cs="Open Sans"/>
          <w:b/>
          <w:i/>
          <w:iCs/>
          <w:lang w:val="cs-CZ"/>
        </w:rPr>
        <w:t xml:space="preserve"> splátka</w:t>
      </w:r>
      <w:r w:rsidRPr="00E46725">
        <w:rPr>
          <w:rFonts w:cs="Open Sans"/>
          <w:bCs/>
          <w:lang w:val="cs-CZ"/>
        </w:rPr>
        <w:t xml:space="preserve">“). </w:t>
      </w:r>
      <w:r w:rsidR="0055594B">
        <w:rPr>
          <w:rFonts w:cs="Open Sans"/>
          <w:lang w:val="cs-CZ"/>
        </w:rPr>
        <w:t>První</w:t>
      </w:r>
      <w:r>
        <w:rPr>
          <w:rFonts w:cs="Open Sans"/>
          <w:lang w:val="cs-CZ"/>
        </w:rPr>
        <w:t xml:space="preserve"> splátka </w:t>
      </w:r>
      <w:r w:rsidRPr="00E46725">
        <w:rPr>
          <w:rFonts w:cs="Open Sans"/>
          <w:lang w:val="cs-CZ"/>
        </w:rPr>
        <w:t>je splatná</w:t>
      </w:r>
      <w:r w:rsidR="00D51993">
        <w:rPr>
          <w:rFonts w:cs="Open Sans"/>
          <w:lang w:val="cs-CZ"/>
        </w:rPr>
        <w:t xml:space="preserve"> </w:t>
      </w:r>
      <w:r w:rsidR="00D51993" w:rsidRPr="00AB3827">
        <w:rPr>
          <w:rFonts w:cs="Open Sans"/>
          <w:highlight w:val="yellow"/>
          <w:lang w:val="cs-CZ"/>
        </w:rPr>
        <w:t xml:space="preserve">do </w:t>
      </w:r>
      <w:r w:rsidR="00AB3827" w:rsidRPr="00AB3827">
        <w:rPr>
          <w:rFonts w:cs="Open Sans"/>
          <w:highlight w:val="yellow"/>
          <w:lang w:val="cs-CZ"/>
        </w:rPr>
        <w:t>120 dní</w:t>
      </w:r>
      <w:r w:rsidR="001D760B" w:rsidRPr="001D760B" w:rsidDel="001D760B">
        <w:rPr>
          <w:rFonts w:cs="Open Sans"/>
          <w:lang w:val="cs-CZ"/>
        </w:rPr>
        <w:t xml:space="preserve"> </w:t>
      </w:r>
      <w:r w:rsidR="00D51993">
        <w:rPr>
          <w:rFonts w:cs="Open Sans"/>
          <w:lang w:val="cs-CZ"/>
        </w:rPr>
        <w:t>od</w:t>
      </w:r>
      <w:r w:rsidR="001D760B">
        <w:rPr>
          <w:rFonts w:cs="Open Sans"/>
          <w:lang w:val="cs-CZ"/>
        </w:rPr>
        <w:t>e dne</w:t>
      </w:r>
      <w:r w:rsidR="00D51993">
        <w:rPr>
          <w:rFonts w:cs="Open Sans"/>
          <w:lang w:val="cs-CZ"/>
        </w:rPr>
        <w:t xml:space="preserve"> </w:t>
      </w:r>
      <w:r w:rsidRPr="00E46725">
        <w:rPr>
          <w:rFonts w:cs="Open Sans"/>
          <w:lang w:val="cs-CZ"/>
        </w:rPr>
        <w:t>uzavření této Smlouvy</w:t>
      </w:r>
      <w:r>
        <w:rPr>
          <w:rFonts w:cs="Open Sans"/>
          <w:lang w:val="cs-CZ"/>
        </w:rPr>
        <w:t xml:space="preserve"> a </w:t>
      </w:r>
      <w:r w:rsidR="00D51993">
        <w:rPr>
          <w:rFonts w:cs="Open Sans"/>
          <w:lang w:val="cs-CZ"/>
        </w:rPr>
        <w:t>bude</w:t>
      </w:r>
      <w:r>
        <w:rPr>
          <w:rFonts w:cs="Open Sans"/>
          <w:lang w:val="cs-CZ"/>
        </w:rPr>
        <w:t xml:space="preserve"> uhrazena ze strany Investora </w:t>
      </w:r>
      <w:bookmarkStart w:id="23" w:name="_Hlk161862752"/>
      <w:r>
        <w:rPr>
          <w:rFonts w:cs="Open Sans"/>
          <w:lang w:val="cs-CZ"/>
        </w:rPr>
        <w:t xml:space="preserve">na účet </w:t>
      </w:r>
      <w:r w:rsidR="00390BCD">
        <w:rPr>
          <w:rFonts w:cs="Open Sans"/>
          <w:lang w:val="cs-CZ"/>
        </w:rPr>
        <w:t>Obce</w:t>
      </w:r>
      <w:r w:rsidRPr="00E46725">
        <w:rPr>
          <w:rFonts w:cs="Open Sans"/>
          <w:lang w:val="cs-CZ"/>
        </w:rPr>
        <w:t xml:space="preserve"> uvedený v této Smlouvě</w:t>
      </w:r>
      <w:r>
        <w:rPr>
          <w:rFonts w:cs="Open Sans"/>
          <w:lang w:val="cs-CZ"/>
        </w:rPr>
        <w:t xml:space="preserve"> při uzavření této Smlouvy</w:t>
      </w:r>
      <w:bookmarkEnd w:id="23"/>
      <w:r w:rsidR="00C24A44">
        <w:rPr>
          <w:rFonts w:cs="Open Sans"/>
          <w:lang w:val="cs-CZ"/>
        </w:rPr>
        <w:t>.</w:t>
      </w:r>
    </w:p>
    <w:p w14:paraId="61D4ABE3" w14:textId="06B640B4" w:rsidR="00BD7665" w:rsidRDefault="00BD7665" w:rsidP="00AD564B">
      <w:pPr>
        <w:pStyle w:val="Odstavecseseznamem"/>
        <w:widowControl/>
        <w:numPr>
          <w:ilvl w:val="2"/>
          <w:numId w:val="1"/>
        </w:numPr>
        <w:ind w:left="993" w:hanging="426"/>
        <w:jc w:val="both"/>
        <w:rPr>
          <w:rFonts w:cs="Open Sans"/>
          <w:lang w:val="cs-CZ"/>
        </w:rPr>
      </w:pPr>
      <w:r>
        <w:rPr>
          <w:rFonts w:cs="Open Sans"/>
          <w:lang w:val="cs-CZ"/>
        </w:rPr>
        <w:t xml:space="preserve">ve výši </w:t>
      </w:r>
      <w:r w:rsidRPr="001C5363">
        <w:rPr>
          <w:rFonts w:cs="Open Sans"/>
          <w:bCs/>
          <w:highlight w:val="lightGray"/>
          <w:lang w:val="cs-CZ"/>
        </w:rPr>
        <w:t>[…]</w:t>
      </w:r>
      <w:r w:rsidR="008C19F9">
        <w:rPr>
          <w:rFonts w:cs="Open Sans"/>
          <w:bCs/>
          <w:lang w:val="cs-CZ"/>
        </w:rPr>
        <w:t xml:space="preserve">, </w:t>
      </w:r>
      <w:r w:rsidR="008C19F9" w:rsidRPr="008C19F9">
        <w:rPr>
          <w:rFonts w:cs="Open Sans"/>
          <w:bCs/>
          <w:lang w:val="cs-CZ"/>
        </w:rPr>
        <w:t>přičemž tato výše byla stanovena dle čl. I. odst. 10.</w:t>
      </w:r>
      <w:r w:rsidR="00BA6E59">
        <w:rPr>
          <w:rFonts w:cs="Open Sans"/>
          <w:bCs/>
          <w:lang w:val="cs-CZ"/>
        </w:rPr>
        <w:t>1</w:t>
      </w:r>
      <w:r w:rsidR="008C19F9" w:rsidRPr="008C19F9">
        <w:rPr>
          <w:rFonts w:cs="Open Sans"/>
          <w:bCs/>
          <w:lang w:val="cs-CZ"/>
        </w:rPr>
        <w:t xml:space="preserve">, písm. </w:t>
      </w:r>
      <w:r w:rsidR="008C19F9">
        <w:rPr>
          <w:rFonts w:cs="Open Sans"/>
          <w:bCs/>
          <w:lang w:val="cs-CZ"/>
        </w:rPr>
        <w:t>B</w:t>
      </w:r>
      <w:r w:rsidR="008C19F9" w:rsidRPr="008C19F9">
        <w:rPr>
          <w:rFonts w:cs="Open Sans"/>
          <w:bCs/>
          <w:lang w:val="cs-CZ"/>
        </w:rPr>
        <w:t xml:space="preserve"> Zásad</w:t>
      </w:r>
      <w:r>
        <w:rPr>
          <w:rFonts w:cs="Open Sans"/>
          <w:bCs/>
          <w:lang w:val="cs-CZ"/>
        </w:rPr>
        <w:t xml:space="preserve"> </w:t>
      </w:r>
      <w:r w:rsidRPr="00E46725">
        <w:rPr>
          <w:rFonts w:cs="Open Sans"/>
          <w:bCs/>
          <w:lang w:val="cs-CZ"/>
        </w:rPr>
        <w:t>(dále jen „</w:t>
      </w:r>
      <w:r w:rsidR="0055594B">
        <w:rPr>
          <w:rFonts w:cs="Open Sans"/>
          <w:b/>
          <w:i/>
          <w:iCs/>
          <w:lang w:val="cs-CZ"/>
        </w:rPr>
        <w:t>Druhá</w:t>
      </w:r>
      <w:r>
        <w:rPr>
          <w:rFonts w:cs="Open Sans"/>
          <w:b/>
          <w:i/>
          <w:iCs/>
          <w:lang w:val="cs-CZ"/>
        </w:rPr>
        <w:t xml:space="preserve"> splátka</w:t>
      </w:r>
      <w:r w:rsidRPr="00E46725">
        <w:rPr>
          <w:rFonts w:cs="Open Sans"/>
          <w:bCs/>
          <w:lang w:val="cs-CZ"/>
        </w:rPr>
        <w:t>“)</w:t>
      </w:r>
      <w:r>
        <w:rPr>
          <w:rFonts w:cs="Open Sans"/>
          <w:bCs/>
          <w:lang w:val="cs-CZ"/>
        </w:rPr>
        <w:t xml:space="preserve">. </w:t>
      </w:r>
      <w:r w:rsidR="0055594B">
        <w:rPr>
          <w:rFonts w:cs="Open Sans"/>
          <w:bCs/>
          <w:lang w:val="cs-CZ"/>
        </w:rPr>
        <w:t>Druhá</w:t>
      </w:r>
      <w:r>
        <w:rPr>
          <w:rFonts w:cs="Open Sans"/>
          <w:bCs/>
          <w:lang w:val="cs-CZ"/>
        </w:rPr>
        <w:t xml:space="preserve"> splátka je splatná </w:t>
      </w:r>
      <w:r w:rsidRPr="00E46725">
        <w:rPr>
          <w:rFonts w:cs="Open Sans"/>
          <w:lang w:val="cs-CZ"/>
        </w:rPr>
        <w:t xml:space="preserve">do konce </w:t>
      </w:r>
      <w:r w:rsidRPr="001F0E2E">
        <w:rPr>
          <w:rFonts w:cs="Open Sans"/>
          <w:highlight w:val="yellow"/>
          <w:lang w:val="cs-CZ"/>
        </w:rPr>
        <w:t>třetího</w:t>
      </w:r>
      <w:r w:rsidRPr="00E46725">
        <w:rPr>
          <w:rFonts w:cs="Open Sans"/>
          <w:lang w:val="cs-CZ"/>
        </w:rPr>
        <w:t xml:space="preserve"> měsíce následujícího po kalendářním měsíci, v němž nabude právní moci</w:t>
      </w:r>
      <w:r w:rsidR="00DA4AAE">
        <w:rPr>
          <w:rFonts w:cs="Open Sans"/>
          <w:lang w:val="cs-CZ"/>
        </w:rPr>
        <w:t xml:space="preserve"> první</w:t>
      </w:r>
      <w:r w:rsidRPr="00E46725">
        <w:rPr>
          <w:rFonts w:cs="Open Sans"/>
          <w:lang w:val="cs-CZ"/>
        </w:rPr>
        <w:t xml:space="preserve"> povolení </w:t>
      </w:r>
      <w:r w:rsidR="00DA4AAE" w:rsidRPr="00E46725">
        <w:rPr>
          <w:rFonts w:cs="Open Sans"/>
          <w:lang w:val="cs-CZ"/>
        </w:rPr>
        <w:t>Investiční</w:t>
      </w:r>
      <w:r w:rsidR="001F0E2E">
        <w:rPr>
          <w:rFonts w:cs="Open Sans"/>
          <w:lang w:val="cs-CZ"/>
        </w:rPr>
        <w:t>ho</w:t>
      </w:r>
      <w:r w:rsidR="00DA4AAE" w:rsidRPr="00E46725">
        <w:rPr>
          <w:rFonts w:cs="Open Sans"/>
          <w:lang w:val="cs-CZ"/>
        </w:rPr>
        <w:t xml:space="preserve"> záměr</w:t>
      </w:r>
      <w:r w:rsidR="001F0E2E">
        <w:rPr>
          <w:rFonts w:cs="Open Sans"/>
          <w:lang w:val="cs-CZ"/>
        </w:rPr>
        <w:t>u</w:t>
      </w:r>
      <w:r w:rsidR="00F554AE">
        <w:rPr>
          <w:rFonts w:cs="Open Sans"/>
          <w:lang w:val="cs-CZ"/>
        </w:rPr>
        <w:t>,</w:t>
      </w:r>
      <w:r w:rsidR="00DA4AAE" w:rsidRPr="00E46725">
        <w:rPr>
          <w:rFonts w:cs="Open Sans"/>
          <w:lang w:val="cs-CZ"/>
        </w:rPr>
        <w:t xml:space="preserve"> jeho část</w:t>
      </w:r>
      <w:r w:rsidR="00DA4AAE">
        <w:rPr>
          <w:rFonts w:cs="Open Sans"/>
          <w:lang w:val="cs-CZ"/>
        </w:rPr>
        <w:t xml:space="preserve">i </w:t>
      </w:r>
      <w:r w:rsidR="00F554AE">
        <w:rPr>
          <w:rFonts w:cs="Open Sans"/>
          <w:lang w:val="cs-CZ"/>
        </w:rPr>
        <w:t>nebo jakékoliv stavby</w:t>
      </w:r>
      <w:r w:rsidR="001F0E2E">
        <w:rPr>
          <w:rFonts w:cs="Open Sans"/>
          <w:lang w:val="cs-CZ"/>
        </w:rPr>
        <w:t>, která je součástí Záměru,</w:t>
      </w:r>
      <w:r w:rsidR="00F554AE">
        <w:rPr>
          <w:rFonts w:cs="Open Sans"/>
          <w:lang w:val="cs-CZ"/>
        </w:rPr>
        <w:t xml:space="preserve"> </w:t>
      </w:r>
      <w:r w:rsidR="00C24A44">
        <w:rPr>
          <w:rFonts w:cs="Open Sans"/>
          <w:lang w:val="cs-CZ"/>
        </w:rPr>
        <w:t xml:space="preserve">na Pozemcích </w:t>
      </w:r>
      <w:r w:rsidRPr="00E46725">
        <w:rPr>
          <w:rFonts w:cs="Open Sans"/>
          <w:lang w:val="cs-CZ"/>
        </w:rPr>
        <w:t>ve smyslu § 195 Stavebního zákona.</w:t>
      </w:r>
    </w:p>
    <w:p w14:paraId="3AA78FB1" w14:textId="4271D0CC" w:rsidR="00DA4AAE" w:rsidRPr="00AD564B" w:rsidRDefault="00DA4AAE" w:rsidP="00AD564B">
      <w:pPr>
        <w:widowControl/>
        <w:ind w:left="993"/>
        <w:jc w:val="both"/>
        <w:rPr>
          <w:rFonts w:cs="Open Sans"/>
          <w:i/>
          <w:color w:val="0070C0"/>
          <w:lang w:val="cs-CZ"/>
        </w:rPr>
      </w:pPr>
      <w:r w:rsidRPr="00AD564B">
        <w:rPr>
          <w:rFonts w:cs="Open Sans"/>
          <w:i/>
          <w:color w:val="0070C0"/>
          <w:lang w:val="cs-CZ"/>
        </w:rPr>
        <w:t>POZNÁMKA: Lze sjednat rovněž jiný způsob splatnosti</w:t>
      </w:r>
      <w:r w:rsidR="00AE1BE2">
        <w:rPr>
          <w:rFonts w:cs="Open Sans"/>
          <w:i/>
          <w:color w:val="0070C0"/>
          <w:lang w:val="cs-CZ"/>
        </w:rPr>
        <w:t>, a to zejména v případě Investičních záměrů, které budou členěny do jednotlivých etap se samostatným povolení</w:t>
      </w:r>
      <w:r w:rsidR="00AC493D">
        <w:rPr>
          <w:rFonts w:cs="Open Sans"/>
          <w:i/>
          <w:color w:val="0070C0"/>
          <w:lang w:val="cs-CZ"/>
        </w:rPr>
        <w:t>m ve smyslu § 195 Stavebního zákona</w:t>
      </w:r>
      <w:r w:rsidRPr="00AD564B">
        <w:rPr>
          <w:rFonts w:cs="Open Sans"/>
          <w:i/>
          <w:color w:val="0070C0"/>
          <w:lang w:val="cs-CZ"/>
        </w:rPr>
        <w:t>.</w:t>
      </w:r>
    </w:p>
    <w:p w14:paraId="717EB795" w14:textId="7E0B452D" w:rsidR="001C1FD2" w:rsidRPr="0055594B" w:rsidRDefault="001C5363" w:rsidP="00AD564B">
      <w:pPr>
        <w:pStyle w:val="Odstavecseseznamem"/>
        <w:widowControl/>
        <w:numPr>
          <w:ilvl w:val="1"/>
          <w:numId w:val="1"/>
        </w:numPr>
        <w:ind w:left="567" w:hanging="567"/>
        <w:jc w:val="both"/>
        <w:rPr>
          <w:rFonts w:cs="Open Sans"/>
          <w:highlight w:val="yellow"/>
          <w:lang w:val="cs-CZ"/>
        </w:rPr>
      </w:pPr>
      <w:r w:rsidRPr="0055594B">
        <w:rPr>
          <w:rFonts w:cs="Open Sans"/>
          <w:highlight w:val="yellow"/>
          <w:lang w:val="cs-CZ"/>
        </w:rPr>
        <w:t>V případě, že se Investor rozhodne</w:t>
      </w:r>
      <w:r w:rsidR="008B201B" w:rsidRPr="0055594B">
        <w:rPr>
          <w:rFonts w:cs="Open Sans"/>
          <w:highlight w:val="yellow"/>
          <w:lang w:val="cs-CZ"/>
        </w:rPr>
        <w:t>,</w:t>
      </w:r>
      <w:r w:rsidR="00BC7B05" w:rsidRPr="0055594B">
        <w:rPr>
          <w:rFonts w:cs="Open Sans"/>
          <w:highlight w:val="yellow"/>
          <w:lang w:val="cs-CZ"/>
        </w:rPr>
        <w:t xml:space="preserve"> a</w:t>
      </w:r>
      <w:r w:rsidR="008B201B" w:rsidRPr="0055594B">
        <w:rPr>
          <w:rFonts w:cs="Open Sans"/>
          <w:highlight w:val="yellow"/>
          <w:lang w:val="cs-CZ"/>
        </w:rPr>
        <w:t xml:space="preserve"> to</w:t>
      </w:r>
      <w:r w:rsidR="00BC7B05" w:rsidRPr="0055594B">
        <w:rPr>
          <w:rFonts w:cs="Open Sans"/>
          <w:highlight w:val="yellow"/>
          <w:lang w:val="cs-CZ"/>
        </w:rPr>
        <w:t xml:space="preserve"> </w:t>
      </w:r>
      <w:bookmarkStart w:id="24" w:name="_Hlk161864087"/>
      <w:r w:rsidR="00BC7B05" w:rsidRPr="0055594B">
        <w:rPr>
          <w:rFonts w:cs="Open Sans"/>
          <w:highlight w:val="yellow"/>
          <w:lang w:val="cs-CZ"/>
        </w:rPr>
        <w:t>před zahájením realizace Investičního záměru</w:t>
      </w:r>
      <w:bookmarkEnd w:id="24"/>
      <w:r w:rsidR="008B201B" w:rsidRPr="0055594B">
        <w:rPr>
          <w:rFonts w:cs="Open Sans"/>
          <w:highlight w:val="yellow"/>
          <w:lang w:val="cs-CZ"/>
        </w:rPr>
        <w:t>,</w:t>
      </w:r>
      <w:r w:rsidRPr="0055594B">
        <w:rPr>
          <w:rFonts w:cs="Open Sans"/>
          <w:highlight w:val="yellow"/>
          <w:lang w:val="cs-CZ"/>
        </w:rPr>
        <w:t xml:space="preserve"> formálně postupem podle § </w:t>
      </w:r>
      <w:r w:rsidR="002E5738" w:rsidRPr="0055594B">
        <w:rPr>
          <w:rFonts w:cs="Open Sans"/>
          <w:highlight w:val="yellow"/>
          <w:lang w:val="cs-CZ"/>
        </w:rPr>
        <w:t xml:space="preserve">198 odst. 2 </w:t>
      </w:r>
      <w:r w:rsidRPr="0055594B">
        <w:rPr>
          <w:rFonts w:cs="Open Sans"/>
          <w:highlight w:val="yellow"/>
          <w:lang w:val="cs-CZ"/>
        </w:rPr>
        <w:t>Stavebního zákona upustit od Investičního záměru a tento svůj Investiční záměr nerealizovat, může</w:t>
      </w:r>
      <w:r w:rsidR="00735A5E" w:rsidRPr="0055594B">
        <w:rPr>
          <w:rFonts w:cs="Open Sans"/>
          <w:highlight w:val="yellow"/>
          <w:lang w:val="cs-CZ"/>
        </w:rPr>
        <w:t xml:space="preserve"> se</w:t>
      </w:r>
      <w:r w:rsidRPr="0055594B">
        <w:rPr>
          <w:rFonts w:cs="Open Sans"/>
          <w:highlight w:val="yellow"/>
          <w:lang w:val="cs-CZ"/>
        </w:rPr>
        <w:t xml:space="preserve"> poté, co </w:t>
      </w:r>
      <w:proofErr w:type="gramStart"/>
      <w:r w:rsidRPr="0055594B">
        <w:rPr>
          <w:rFonts w:cs="Open Sans"/>
          <w:highlight w:val="yellow"/>
          <w:lang w:val="cs-CZ"/>
        </w:rPr>
        <w:t>doloží</w:t>
      </w:r>
      <w:proofErr w:type="gramEnd"/>
      <w:r w:rsidRPr="0055594B">
        <w:rPr>
          <w:rFonts w:cs="Open Sans"/>
          <w:highlight w:val="yellow"/>
          <w:lang w:val="cs-CZ"/>
        </w:rPr>
        <w:t xml:space="preserve"> potvrzení stavebního úřadu o pozbytí platnosti příslušného rozhodnutí, </w:t>
      </w:r>
      <w:bookmarkStart w:id="25" w:name="_Hlk161864543"/>
      <w:r w:rsidR="0039316C" w:rsidRPr="0055594B">
        <w:rPr>
          <w:rFonts w:cs="Open Sans"/>
          <w:highlight w:val="yellow"/>
          <w:lang w:val="cs-CZ"/>
        </w:rPr>
        <w:t xml:space="preserve">obrátit na </w:t>
      </w:r>
      <w:r w:rsidR="00B22F05">
        <w:rPr>
          <w:rFonts w:cs="Open Sans"/>
          <w:highlight w:val="yellow"/>
          <w:lang w:val="cs-CZ"/>
        </w:rPr>
        <w:t>Obec</w:t>
      </w:r>
      <w:r w:rsidR="0039316C" w:rsidRPr="0055594B">
        <w:rPr>
          <w:rFonts w:cs="Open Sans"/>
          <w:highlight w:val="yellow"/>
          <w:lang w:val="cs-CZ"/>
        </w:rPr>
        <w:t xml:space="preserve"> s písemnou odůvodněnou žádostí pro uzavření dodatku k této Smlouvě pro narovnání práv a povinností Smluvních stran z této Smlouvy a o vrácení </w:t>
      </w:r>
      <w:r w:rsidR="0055594B" w:rsidRPr="0055594B">
        <w:rPr>
          <w:rFonts w:cs="Open Sans"/>
          <w:highlight w:val="yellow"/>
          <w:lang w:val="cs-CZ"/>
        </w:rPr>
        <w:t>Druhé</w:t>
      </w:r>
      <w:r w:rsidR="0039316C" w:rsidRPr="0055594B">
        <w:rPr>
          <w:rFonts w:cs="Open Sans"/>
          <w:highlight w:val="yellow"/>
          <w:lang w:val="cs-CZ"/>
        </w:rPr>
        <w:t xml:space="preserve"> splátky</w:t>
      </w:r>
      <w:bookmarkEnd w:id="25"/>
      <w:r w:rsidR="0039316C" w:rsidRPr="0055594B">
        <w:rPr>
          <w:rFonts w:cs="Open Sans"/>
          <w:highlight w:val="yellow"/>
          <w:lang w:val="cs-CZ"/>
        </w:rPr>
        <w:t xml:space="preserve">. Investor je povinen na základě žádosti </w:t>
      </w:r>
      <w:r w:rsidR="00390BCD">
        <w:rPr>
          <w:rFonts w:cs="Open Sans"/>
          <w:highlight w:val="yellow"/>
          <w:lang w:val="cs-CZ"/>
        </w:rPr>
        <w:t>Obce</w:t>
      </w:r>
      <w:r w:rsidR="0039316C" w:rsidRPr="0055594B">
        <w:rPr>
          <w:rFonts w:cs="Open Sans"/>
          <w:highlight w:val="yellow"/>
          <w:lang w:val="cs-CZ"/>
        </w:rPr>
        <w:t xml:space="preserve"> předložit jakékoliv doplňující podklady, které budou k posouzení žádosti Investora potřeba. </w:t>
      </w:r>
      <w:r w:rsidR="00B22F05">
        <w:rPr>
          <w:rFonts w:cs="Open Sans"/>
          <w:highlight w:val="yellow"/>
          <w:lang w:val="cs-CZ"/>
        </w:rPr>
        <w:t>Obec</w:t>
      </w:r>
      <w:r w:rsidR="0039316C" w:rsidRPr="0055594B">
        <w:rPr>
          <w:rFonts w:cs="Open Sans"/>
          <w:highlight w:val="yellow"/>
          <w:lang w:val="cs-CZ"/>
        </w:rPr>
        <w:t xml:space="preserve"> </w:t>
      </w:r>
      <w:bookmarkStart w:id="26" w:name="_Hlk161864686"/>
      <w:r w:rsidR="0039316C" w:rsidRPr="0055594B">
        <w:rPr>
          <w:rFonts w:cs="Open Sans"/>
          <w:highlight w:val="yellow"/>
          <w:lang w:val="cs-CZ"/>
        </w:rPr>
        <w:t>se zavazuje žádost Investora projednat a informovat jej o výsledku tohoto projednání do devadesáti (</w:t>
      </w:r>
      <w:r w:rsidR="0039316C" w:rsidRPr="0055594B">
        <w:rPr>
          <w:rFonts w:cs="Open Sans"/>
          <w:bCs/>
          <w:highlight w:val="yellow"/>
          <w:lang w:val="cs-CZ"/>
        </w:rPr>
        <w:t xml:space="preserve">90) dnů od přijetí žádosti nebo posledního z vyžádaných doplňujících podkladů </w:t>
      </w:r>
      <w:r w:rsidR="00390BCD">
        <w:rPr>
          <w:rFonts w:cs="Open Sans"/>
          <w:bCs/>
          <w:highlight w:val="yellow"/>
          <w:lang w:val="cs-CZ"/>
        </w:rPr>
        <w:t>Obcí</w:t>
      </w:r>
      <w:r w:rsidR="0039316C" w:rsidRPr="0055594B">
        <w:rPr>
          <w:rFonts w:cs="Open Sans"/>
          <w:bCs/>
          <w:highlight w:val="yellow"/>
          <w:lang w:val="cs-CZ"/>
        </w:rPr>
        <w:t xml:space="preserve">, </w:t>
      </w:r>
      <w:r w:rsidR="0039316C" w:rsidRPr="0055594B">
        <w:rPr>
          <w:rFonts w:cs="Open Sans"/>
          <w:highlight w:val="yellow"/>
          <w:lang w:val="cs-CZ"/>
        </w:rPr>
        <w:t xml:space="preserve">podle toho, která ze skutečností nastane později. Bude-li </w:t>
      </w:r>
      <w:r w:rsidR="00B22F05">
        <w:rPr>
          <w:rFonts w:cs="Open Sans"/>
          <w:highlight w:val="yellow"/>
          <w:lang w:val="cs-CZ"/>
        </w:rPr>
        <w:t>Obec</w:t>
      </w:r>
      <w:r w:rsidR="0039316C" w:rsidRPr="0055594B">
        <w:rPr>
          <w:rFonts w:cs="Open Sans"/>
          <w:highlight w:val="yellow"/>
          <w:lang w:val="cs-CZ"/>
        </w:rPr>
        <w:t xml:space="preserve"> s žádostí Investora souhlasit, Smluvní strany uzavřou odpovídající dodatek k této Smlouvě</w:t>
      </w:r>
      <w:bookmarkEnd w:id="26"/>
      <w:r w:rsidR="0039316C" w:rsidRPr="0055594B">
        <w:rPr>
          <w:rFonts w:cs="Open Sans"/>
          <w:highlight w:val="yellow"/>
          <w:lang w:val="cs-CZ"/>
        </w:rPr>
        <w:t xml:space="preserve">. </w:t>
      </w:r>
      <w:r w:rsidR="00B22F05">
        <w:rPr>
          <w:rFonts w:cs="Open Sans"/>
          <w:highlight w:val="yellow"/>
          <w:lang w:val="cs-CZ"/>
        </w:rPr>
        <w:t>Obec</w:t>
      </w:r>
      <w:r w:rsidR="0039316C" w:rsidRPr="0055594B">
        <w:rPr>
          <w:rFonts w:cs="Open Sans"/>
          <w:highlight w:val="yellow"/>
          <w:lang w:val="cs-CZ"/>
        </w:rPr>
        <w:t xml:space="preserve"> deklaruje svou připravenost neodmítnout uzavření dodatku bez rozumného důvodu. </w:t>
      </w:r>
      <w:r w:rsidR="00B22F05">
        <w:rPr>
          <w:rFonts w:cs="Open Sans"/>
          <w:highlight w:val="yellow"/>
          <w:lang w:val="cs-CZ"/>
        </w:rPr>
        <w:t>Obec</w:t>
      </w:r>
      <w:r w:rsidR="0039316C" w:rsidRPr="0055594B">
        <w:rPr>
          <w:rFonts w:cs="Open Sans"/>
          <w:highlight w:val="yellow"/>
          <w:lang w:val="cs-CZ"/>
        </w:rPr>
        <w:t xml:space="preserve"> má v případě uzavření dodatku dle této Smlouvy </w:t>
      </w:r>
      <w:r w:rsidRPr="0055594B">
        <w:rPr>
          <w:rFonts w:cs="Open Sans"/>
          <w:highlight w:val="yellow"/>
          <w:lang w:val="cs-CZ"/>
        </w:rPr>
        <w:t xml:space="preserve">právo si ponechat </w:t>
      </w:r>
      <w:r w:rsidR="0055594B" w:rsidRPr="0055594B">
        <w:rPr>
          <w:rFonts w:cs="Open Sans"/>
          <w:highlight w:val="yellow"/>
          <w:lang w:val="cs-CZ"/>
        </w:rPr>
        <w:t>První</w:t>
      </w:r>
      <w:r w:rsidR="00BD7665" w:rsidRPr="0055594B">
        <w:rPr>
          <w:rFonts w:cs="Open Sans"/>
          <w:highlight w:val="yellow"/>
          <w:lang w:val="cs-CZ"/>
        </w:rPr>
        <w:t xml:space="preserve"> </w:t>
      </w:r>
      <w:r w:rsidR="0083709F" w:rsidRPr="0055594B">
        <w:rPr>
          <w:rFonts w:cs="Open Sans"/>
          <w:highlight w:val="yellow"/>
          <w:lang w:val="cs-CZ"/>
        </w:rPr>
        <w:t xml:space="preserve">splátku </w:t>
      </w:r>
      <w:r w:rsidRPr="0055594B">
        <w:rPr>
          <w:rFonts w:cs="Open Sans"/>
          <w:highlight w:val="yellow"/>
          <w:lang w:val="cs-CZ"/>
        </w:rPr>
        <w:t>jako paušální náhradu administrativních nákladů za práce spojené s uzavření</w:t>
      </w:r>
      <w:r w:rsidR="0083709F" w:rsidRPr="0055594B">
        <w:rPr>
          <w:rFonts w:cs="Open Sans"/>
          <w:highlight w:val="yellow"/>
          <w:lang w:val="cs-CZ"/>
        </w:rPr>
        <w:t>m</w:t>
      </w:r>
      <w:r w:rsidRPr="0055594B">
        <w:rPr>
          <w:rFonts w:cs="Open Sans"/>
          <w:highlight w:val="yellow"/>
          <w:lang w:val="cs-CZ"/>
        </w:rPr>
        <w:t xml:space="preserve"> této Smlouvy.</w:t>
      </w:r>
      <w:bookmarkStart w:id="27" w:name="_Hlk161864434"/>
      <w:r w:rsidR="00835083" w:rsidRPr="0055594B">
        <w:rPr>
          <w:rFonts w:cs="Open Sans"/>
          <w:highlight w:val="yellow"/>
          <w:lang w:val="cs-CZ"/>
        </w:rPr>
        <w:t xml:space="preserve"> </w:t>
      </w:r>
      <w:r w:rsidR="00AE04E1" w:rsidRPr="0055594B">
        <w:rPr>
          <w:rFonts w:cs="Open Sans"/>
          <w:highlight w:val="yellow"/>
          <w:lang w:val="cs-CZ"/>
        </w:rPr>
        <w:t>Smluvní strany se dohodly, že</w:t>
      </w:r>
      <w:r w:rsidR="001C1FD2" w:rsidRPr="0055594B">
        <w:rPr>
          <w:rFonts w:cs="Open Sans"/>
          <w:highlight w:val="yellow"/>
          <w:lang w:val="cs-CZ"/>
        </w:rPr>
        <w:t>:</w:t>
      </w:r>
    </w:p>
    <w:p w14:paraId="198379B2" w14:textId="77777777" w:rsidR="001C1FD2" w:rsidRPr="0055594B" w:rsidRDefault="00AE04E1" w:rsidP="001C1FD2">
      <w:pPr>
        <w:pStyle w:val="Odstavecseseznamem"/>
        <w:widowControl/>
        <w:numPr>
          <w:ilvl w:val="2"/>
          <w:numId w:val="1"/>
        </w:numPr>
        <w:ind w:left="993" w:hanging="426"/>
        <w:jc w:val="both"/>
        <w:rPr>
          <w:rFonts w:cs="Open Sans"/>
          <w:highlight w:val="yellow"/>
          <w:lang w:val="cs-CZ"/>
        </w:rPr>
      </w:pPr>
      <w:r w:rsidRPr="0055594B">
        <w:rPr>
          <w:rFonts w:cs="Open Sans"/>
          <w:highlight w:val="yellow"/>
          <w:lang w:val="cs-CZ"/>
        </w:rPr>
        <w:t xml:space="preserve"> Nepeněžní plnění</w:t>
      </w:r>
      <w:r w:rsidR="00574763" w:rsidRPr="0055594B">
        <w:rPr>
          <w:rFonts w:cs="Open Sans"/>
          <w:highlight w:val="yellow"/>
          <w:lang w:val="cs-CZ"/>
        </w:rPr>
        <w:t xml:space="preserve"> poskytnuté ze strany Investora</w:t>
      </w:r>
      <w:r w:rsidRPr="0055594B">
        <w:rPr>
          <w:rFonts w:cs="Open Sans"/>
          <w:highlight w:val="yellow"/>
          <w:lang w:val="cs-CZ"/>
        </w:rPr>
        <w:t xml:space="preserve"> dle čl. VII. této Smlouvy</w:t>
      </w:r>
      <w:r w:rsidR="00574763" w:rsidRPr="0055594B">
        <w:rPr>
          <w:rFonts w:cs="Open Sans"/>
          <w:highlight w:val="yellow"/>
          <w:lang w:val="cs-CZ"/>
        </w:rPr>
        <w:t>, a to před uzavřením dodatku Smlouvy dle tohoto odstavce Smlouvy,</w:t>
      </w:r>
      <w:r w:rsidRPr="0055594B">
        <w:rPr>
          <w:rFonts w:cs="Open Sans"/>
          <w:highlight w:val="yellow"/>
          <w:lang w:val="cs-CZ"/>
        </w:rPr>
        <w:t xml:space="preserve"> se v případě postupu dle tohoto odstavce Smlouvy nevrací</w:t>
      </w:r>
      <w:r w:rsidR="001C1FD2" w:rsidRPr="0055594B">
        <w:rPr>
          <w:rFonts w:cs="Open Sans"/>
          <w:highlight w:val="yellow"/>
          <w:lang w:val="cs-CZ"/>
        </w:rPr>
        <w:t>;</w:t>
      </w:r>
    </w:p>
    <w:p w14:paraId="4E7A6F9F" w14:textId="3EEC752B" w:rsidR="004C46C9" w:rsidRPr="0055594B" w:rsidRDefault="001C1FD2" w:rsidP="00AB4CCD">
      <w:pPr>
        <w:pStyle w:val="Odstavecseseznamem"/>
        <w:widowControl/>
        <w:numPr>
          <w:ilvl w:val="2"/>
          <w:numId w:val="1"/>
        </w:numPr>
        <w:ind w:left="993" w:hanging="426"/>
        <w:jc w:val="both"/>
        <w:rPr>
          <w:rFonts w:cs="Open Sans"/>
          <w:highlight w:val="yellow"/>
          <w:lang w:val="cs-CZ"/>
        </w:rPr>
      </w:pPr>
      <w:r w:rsidRPr="0055594B">
        <w:rPr>
          <w:rFonts w:cs="Open Sans"/>
          <w:highlight w:val="yellow"/>
          <w:lang w:val="cs-CZ"/>
        </w:rPr>
        <w:t xml:space="preserve">Investor nemá právo na vrácení poskytnutého Investičního příspěvku v případě, že od právní moci povolení Investičního záměru, jeho části nebo jakékoliv stavby na Pozemcích </w:t>
      </w:r>
      <w:r w:rsidR="0055594B" w:rsidRPr="0055594B">
        <w:rPr>
          <w:rFonts w:cs="Open Sans"/>
          <w:highlight w:val="yellow"/>
          <w:lang w:val="cs-CZ"/>
        </w:rPr>
        <w:t xml:space="preserve">uplyne </w:t>
      </w:r>
      <w:r w:rsidRPr="0055594B">
        <w:rPr>
          <w:rFonts w:cs="Open Sans"/>
          <w:highlight w:val="yellow"/>
          <w:lang w:val="cs-CZ"/>
        </w:rPr>
        <w:t>více než osmnáct (18) měsíců.</w:t>
      </w:r>
      <w:bookmarkEnd w:id="27"/>
    </w:p>
    <w:p w14:paraId="185DF1E0" w14:textId="022CD2C1" w:rsidR="008B201B" w:rsidRPr="00AD564B" w:rsidRDefault="008B201B" w:rsidP="00AD564B">
      <w:pPr>
        <w:pStyle w:val="Odstavecseseznamem"/>
        <w:widowControl/>
        <w:ind w:left="567"/>
        <w:jc w:val="both"/>
        <w:rPr>
          <w:rFonts w:cs="Open Sans"/>
          <w:i/>
          <w:iCs/>
          <w:lang w:val="cs-CZ"/>
        </w:rPr>
      </w:pPr>
      <w:r w:rsidRPr="0055594B">
        <w:rPr>
          <w:rFonts w:cs="Open Sans"/>
          <w:i/>
          <w:iCs/>
          <w:color w:val="0070C0"/>
          <w:highlight w:val="yellow"/>
          <w:lang w:val="cs-CZ"/>
        </w:rPr>
        <w:t xml:space="preserve">POZNÁMKA: V případě, že se </w:t>
      </w:r>
      <w:r w:rsidR="00B22F05">
        <w:rPr>
          <w:rFonts w:cs="Open Sans"/>
          <w:i/>
          <w:iCs/>
          <w:color w:val="0070C0"/>
          <w:highlight w:val="yellow"/>
          <w:lang w:val="cs-CZ"/>
        </w:rPr>
        <w:t>Obec</w:t>
      </w:r>
      <w:r w:rsidRPr="0055594B">
        <w:rPr>
          <w:rFonts w:cs="Open Sans"/>
          <w:i/>
          <w:iCs/>
          <w:color w:val="0070C0"/>
          <w:highlight w:val="yellow"/>
          <w:lang w:val="cs-CZ"/>
        </w:rPr>
        <w:t xml:space="preserve"> v souvislosti s Investičním záměrem a touto Smlouvou zaváže </w:t>
      </w:r>
      <w:r w:rsidR="00DA4AAE" w:rsidRPr="0055594B">
        <w:rPr>
          <w:rFonts w:cs="Open Sans"/>
          <w:i/>
          <w:iCs/>
          <w:color w:val="0070C0"/>
          <w:highlight w:val="yellow"/>
          <w:lang w:val="cs-CZ"/>
        </w:rPr>
        <w:t xml:space="preserve">např. </w:t>
      </w:r>
      <w:r w:rsidRPr="0055594B">
        <w:rPr>
          <w:rFonts w:cs="Open Sans"/>
          <w:i/>
          <w:iCs/>
          <w:color w:val="0070C0"/>
          <w:highlight w:val="yellow"/>
          <w:lang w:val="cs-CZ"/>
        </w:rPr>
        <w:t xml:space="preserve">k vybudování související infrastruktury či k vynaložení jiných nákladů, </w:t>
      </w:r>
      <w:r w:rsidR="00DA4AAE" w:rsidRPr="0055594B">
        <w:rPr>
          <w:rFonts w:cs="Open Sans"/>
          <w:i/>
          <w:iCs/>
          <w:color w:val="0070C0"/>
          <w:highlight w:val="yellow"/>
          <w:lang w:val="cs-CZ"/>
        </w:rPr>
        <w:t>doporučujeme</w:t>
      </w:r>
      <w:r w:rsidRPr="0055594B">
        <w:rPr>
          <w:rFonts w:cs="Open Sans"/>
          <w:i/>
          <w:iCs/>
          <w:color w:val="0070C0"/>
          <w:highlight w:val="yellow"/>
          <w:lang w:val="cs-CZ"/>
        </w:rPr>
        <w:t xml:space="preserve"> </w:t>
      </w:r>
      <w:r w:rsidR="00DA4AAE" w:rsidRPr="0055594B">
        <w:rPr>
          <w:rFonts w:cs="Open Sans"/>
          <w:i/>
          <w:iCs/>
          <w:color w:val="0070C0"/>
          <w:highlight w:val="yellow"/>
          <w:lang w:val="cs-CZ"/>
        </w:rPr>
        <w:t xml:space="preserve">provést kontrolu výše </w:t>
      </w:r>
      <w:r w:rsidR="0055594B" w:rsidRPr="0055594B">
        <w:rPr>
          <w:rFonts w:cs="Open Sans"/>
          <w:i/>
          <w:iCs/>
          <w:color w:val="0070C0"/>
          <w:highlight w:val="yellow"/>
          <w:lang w:val="cs-CZ"/>
        </w:rPr>
        <w:t>První</w:t>
      </w:r>
      <w:r w:rsidR="00DA4AAE" w:rsidRPr="0055594B">
        <w:rPr>
          <w:rFonts w:cs="Open Sans"/>
          <w:i/>
          <w:iCs/>
          <w:color w:val="0070C0"/>
          <w:highlight w:val="yellow"/>
          <w:lang w:val="cs-CZ"/>
        </w:rPr>
        <w:t xml:space="preserve"> splátky a případně její výši </w:t>
      </w:r>
      <w:r w:rsidRPr="0055594B">
        <w:rPr>
          <w:rFonts w:cs="Open Sans"/>
          <w:i/>
          <w:iCs/>
          <w:color w:val="0070C0"/>
          <w:highlight w:val="yellow"/>
          <w:lang w:val="cs-CZ"/>
        </w:rPr>
        <w:t>odpovídajícím způsobem upravit</w:t>
      </w:r>
      <w:r w:rsidR="00DA4AAE" w:rsidRPr="0055594B">
        <w:rPr>
          <w:rFonts w:cs="Open Sans"/>
          <w:i/>
          <w:iCs/>
          <w:color w:val="0070C0"/>
          <w:highlight w:val="yellow"/>
          <w:lang w:val="cs-CZ"/>
        </w:rPr>
        <w:t xml:space="preserve"> tak</w:t>
      </w:r>
      <w:r w:rsidRPr="0055594B">
        <w:rPr>
          <w:rFonts w:cs="Open Sans"/>
          <w:i/>
          <w:iCs/>
          <w:color w:val="0070C0"/>
          <w:highlight w:val="yellow"/>
          <w:lang w:val="cs-CZ"/>
        </w:rPr>
        <w:t xml:space="preserve">, aby v případě upuštění Investora od realizace Investičního záměru došlo k pokrytí vynaložených nákladů </w:t>
      </w:r>
      <w:r w:rsidR="00390BCD">
        <w:rPr>
          <w:rFonts w:cs="Open Sans"/>
          <w:i/>
          <w:iCs/>
          <w:color w:val="0070C0"/>
          <w:highlight w:val="yellow"/>
          <w:lang w:val="cs-CZ"/>
        </w:rPr>
        <w:t>Obce</w:t>
      </w:r>
      <w:r w:rsidR="0039316C" w:rsidRPr="0055594B">
        <w:rPr>
          <w:rFonts w:cs="Open Sans"/>
          <w:i/>
          <w:iCs/>
          <w:highlight w:val="yellow"/>
          <w:lang w:val="cs-CZ"/>
        </w:rPr>
        <w:t>.</w:t>
      </w:r>
    </w:p>
    <w:p w14:paraId="67659782" w14:textId="23A67A0C" w:rsidR="00C158A2" w:rsidRPr="00356597" w:rsidRDefault="00CC4169" w:rsidP="00AD564B">
      <w:pPr>
        <w:pStyle w:val="Odstavecseseznamem"/>
        <w:widowControl/>
        <w:numPr>
          <w:ilvl w:val="1"/>
          <w:numId w:val="1"/>
        </w:numPr>
        <w:ind w:left="567" w:hanging="567"/>
        <w:jc w:val="both"/>
        <w:rPr>
          <w:rFonts w:cs="Open Sans"/>
          <w:lang w:val="cs-CZ"/>
        </w:rPr>
      </w:pPr>
      <w:bookmarkStart w:id="28" w:name="_Hlk109726378"/>
      <w:r w:rsidRPr="00E46725">
        <w:rPr>
          <w:rFonts w:cs="Open Sans"/>
          <w:lang w:val="cs-CZ"/>
        </w:rPr>
        <w:lastRenderedPageBreak/>
        <w:t xml:space="preserve">Peněžní plnění </w:t>
      </w:r>
      <w:bookmarkEnd w:id="28"/>
      <w:r w:rsidRPr="00E46725">
        <w:rPr>
          <w:rFonts w:cs="Open Sans"/>
          <w:lang w:val="cs-CZ"/>
        </w:rPr>
        <w:t xml:space="preserve">bude Investorem uhrazeno vždy pouze bezhotovostně ve lhůtě splatnosti uvedené v čl. </w:t>
      </w:r>
      <w:r w:rsidR="00246556" w:rsidRPr="00E46725">
        <w:rPr>
          <w:rFonts w:cs="Open Sans"/>
          <w:lang w:val="cs-CZ"/>
        </w:rPr>
        <w:t>VI.</w:t>
      </w:r>
      <w:r w:rsidR="00356597">
        <w:rPr>
          <w:rFonts w:cs="Open Sans"/>
          <w:lang w:val="cs-CZ"/>
        </w:rPr>
        <w:t xml:space="preserve"> 2</w:t>
      </w:r>
      <w:r w:rsidRPr="00E46725">
        <w:rPr>
          <w:rFonts w:cs="Open Sans"/>
          <w:lang w:val="cs-CZ"/>
        </w:rPr>
        <w:t xml:space="preserve"> této Smlouvy na bankovní účet </w:t>
      </w:r>
      <w:r w:rsidR="00390BCD">
        <w:rPr>
          <w:rFonts w:cs="Open Sans"/>
          <w:lang w:val="cs-CZ"/>
        </w:rPr>
        <w:t>Obce</w:t>
      </w:r>
      <w:r w:rsidRPr="00E46725">
        <w:rPr>
          <w:rFonts w:cs="Open Sans"/>
          <w:lang w:val="cs-CZ"/>
        </w:rPr>
        <w:t xml:space="preserve"> číslo: </w:t>
      </w:r>
      <w:r w:rsidRPr="00E46725">
        <w:rPr>
          <w:rFonts w:cs="Open Sans"/>
          <w:bCs/>
          <w:highlight w:val="lightGray"/>
          <w:lang w:val="cs-CZ"/>
        </w:rPr>
        <w:t>[…]</w:t>
      </w:r>
      <w:r w:rsidRPr="00E46725">
        <w:rPr>
          <w:rFonts w:cs="Open Sans"/>
          <w:lang w:val="cs-CZ"/>
        </w:rPr>
        <w:t xml:space="preserve"> pod variabilní symbolem </w:t>
      </w:r>
      <w:r w:rsidRPr="00E46725">
        <w:rPr>
          <w:rFonts w:cs="Open Sans"/>
          <w:bCs/>
          <w:highlight w:val="lightGray"/>
          <w:lang w:val="cs-CZ"/>
        </w:rPr>
        <w:t>[…]</w:t>
      </w:r>
      <w:r w:rsidRPr="00E46725">
        <w:rPr>
          <w:rFonts w:cs="Open Sans"/>
          <w:bCs/>
          <w:lang w:val="cs-CZ"/>
        </w:rPr>
        <w:t>.</w:t>
      </w:r>
      <w:bookmarkStart w:id="29" w:name="_Ref138023976"/>
    </w:p>
    <w:p w14:paraId="7206576E" w14:textId="3289EAFD" w:rsidR="00356597" w:rsidRPr="00E46725" w:rsidRDefault="00356597" w:rsidP="00AD564B">
      <w:pPr>
        <w:pStyle w:val="Odstavecseseznamem"/>
        <w:widowControl/>
        <w:numPr>
          <w:ilvl w:val="1"/>
          <w:numId w:val="1"/>
        </w:numPr>
        <w:ind w:left="567" w:hanging="567"/>
        <w:jc w:val="both"/>
        <w:rPr>
          <w:rFonts w:cs="Open Sans"/>
          <w:lang w:val="cs-CZ"/>
        </w:rPr>
      </w:pPr>
      <w:bookmarkStart w:id="30" w:name="_Ref121328155"/>
      <w:r w:rsidRPr="00E46725">
        <w:rPr>
          <w:rFonts w:cs="Open Sans"/>
          <w:lang w:val="cs-CZ"/>
        </w:rPr>
        <w:t>Smluvní strany se dohodly, že výše dosud neposkytnuté části Peněžního plnění se vždy k 1. květnu každého kalendářního roku automaticky zvyšuje o míru inflace vyjádřenou podle indexu vypočteného dle pravidel této Smlouvy za uplynulý kalendářní rok (dále jen „</w:t>
      </w:r>
      <w:r w:rsidRPr="00E46725">
        <w:rPr>
          <w:rFonts w:cs="Open Sans"/>
          <w:b/>
          <w:bCs/>
          <w:lang w:val="cs-CZ"/>
        </w:rPr>
        <w:t>Inflační index</w:t>
      </w:r>
      <w:r w:rsidRPr="00E46725">
        <w:rPr>
          <w:rFonts w:cs="Open Sans"/>
          <w:lang w:val="cs-CZ"/>
        </w:rPr>
        <w:t xml:space="preserve">“). Obdobným způsobem se upraví o míru inflace dle Inflačního indexu </w:t>
      </w:r>
      <w:r w:rsidR="00437582">
        <w:rPr>
          <w:rFonts w:cs="Open Sans"/>
          <w:lang w:val="cs-CZ"/>
        </w:rPr>
        <w:t xml:space="preserve">i </w:t>
      </w:r>
      <w:r w:rsidRPr="00E46725">
        <w:rPr>
          <w:rFonts w:cs="Open Sans"/>
          <w:lang w:val="cs-CZ"/>
        </w:rPr>
        <w:t xml:space="preserve">jiné částky uvedené v této Smlouvě, pokud tak Smlouva stanoví. Částky, které jsou předmětem valorizace podle tohoto článku, se vždy </w:t>
      </w:r>
      <w:proofErr w:type="gramStart"/>
      <w:r w:rsidRPr="00E46725">
        <w:rPr>
          <w:rFonts w:cs="Open Sans"/>
          <w:lang w:val="cs-CZ"/>
        </w:rPr>
        <w:t>zvýší</w:t>
      </w:r>
      <w:proofErr w:type="gramEnd"/>
      <w:r w:rsidRPr="00E46725">
        <w:rPr>
          <w:rFonts w:cs="Open Sans"/>
          <w:lang w:val="cs-CZ"/>
        </w:rPr>
        <w:t xml:space="preserve"> o tolik procentních bodů, kolik činí výše Inflačního indexu. Takto valorizované částky nahrazují p</w:t>
      </w:r>
      <w:r w:rsidR="00437582">
        <w:rPr>
          <w:rFonts w:cs="Open Sans"/>
          <w:lang w:val="cs-CZ"/>
        </w:rPr>
        <w:t>ředchozí</w:t>
      </w:r>
      <w:r w:rsidRPr="00E46725">
        <w:rPr>
          <w:rFonts w:cs="Open Sans"/>
          <w:lang w:val="cs-CZ"/>
        </w:rPr>
        <w:t xml:space="preserve"> částky v příslušných ustanoveních této Smlouvy a stávají se základem pro případnou další indexaci v příštích letech.</w:t>
      </w:r>
      <w:bookmarkEnd w:id="30"/>
    </w:p>
    <w:p w14:paraId="28BC06E8" w14:textId="0FB12556" w:rsidR="00356597" w:rsidRPr="00356597" w:rsidRDefault="00356597" w:rsidP="00AD564B">
      <w:pPr>
        <w:pStyle w:val="Odstavecseseznamem"/>
        <w:widowControl/>
        <w:ind w:left="567"/>
        <w:jc w:val="both"/>
        <w:rPr>
          <w:lang w:val="cs-CZ"/>
        </w:rPr>
      </w:pPr>
      <w:r w:rsidRPr="00E46725">
        <w:rPr>
          <w:rFonts w:cs="Open Sans"/>
          <w:lang w:val="cs-CZ"/>
        </w:rPr>
        <w:t>Inflační index za uplynulý kalendářní rok se rovná výši roční míry inflace vyjádřené v procentech podle přírůstku průměrného ročního indexu spotřebitelských cen za uplynulý kalendářní rok zveřejňovaného Českým statistickým úřadem. Pokud by výsledná hodnota dle uvedeného výpočtu Inflačního indexu byla nižší než nula, pak se Inflační index daného kalendářního roku rovná nule.</w:t>
      </w:r>
    </w:p>
    <w:p w14:paraId="1DD84940" w14:textId="33D0B63F" w:rsidR="00C158A2" w:rsidRDefault="00246556"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t>Nep</w:t>
      </w:r>
      <w:r w:rsidR="00C158A2" w:rsidRPr="00E46725">
        <w:rPr>
          <w:rFonts w:cs="Open Sans"/>
          <w:lang w:val="cs-CZ"/>
        </w:rPr>
        <w:t>eněžní plnění</w:t>
      </w:r>
    </w:p>
    <w:p w14:paraId="5819EDA5" w14:textId="3CDCB764" w:rsidR="00C24A44" w:rsidRPr="00AD564B" w:rsidRDefault="00C24A44" w:rsidP="00AD564B">
      <w:pPr>
        <w:jc w:val="both"/>
        <w:rPr>
          <w:i/>
          <w:iCs/>
          <w:color w:val="0070C0"/>
          <w:lang w:val="cs-CZ"/>
        </w:rPr>
      </w:pPr>
      <w:r w:rsidRPr="00AD564B">
        <w:rPr>
          <w:i/>
          <w:iCs/>
          <w:color w:val="0070C0"/>
          <w:lang w:val="cs-CZ"/>
        </w:rPr>
        <w:t xml:space="preserve">POZNÁMKA: V případě, že na základě dohody Smluvních stran nebude poskytnuto žádné Nepeněžní plnění, je nutné jednotlivé odstavce tohoto článku Smlouvy nahradit jediným čl. VII. 1 o následujícím obsahu: Smluvní strany se výslovně dohodly, </w:t>
      </w:r>
      <w:r w:rsidR="007D670C" w:rsidRPr="00AD564B">
        <w:rPr>
          <w:i/>
          <w:iCs/>
          <w:color w:val="0070C0"/>
          <w:lang w:val="cs-CZ"/>
        </w:rPr>
        <w:t xml:space="preserve">že ze strany Investora nebude v souvislosti s Investičním záměrem </w:t>
      </w:r>
      <w:r w:rsidRPr="00AD564B">
        <w:rPr>
          <w:i/>
          <w:iCs/>
          <w:color w:val="0070C0"/>
          <w:lang w:val="cs-CZ"/>
        </w:rPr>
        <w:t>poskytnuto žádné Nepeněžní plnění.</w:t>
      </w:r>
    </w:p>
    <w:p w14:paraId="3CE7E024" w14:textId="4A772C48" w:rsidR="00722F9D" w:rsidRPr="00E46725" w:rsidRDefault="00722F9D"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Investor se zavazuje poskytnout </w:t>
      </w:r>
      <w:r w:rsidR="00390BCD">
        <w:rPr>
          <w:rFonts w:cs="Open Sans"/>
          <w:lang w:val="cs-CZ"/>
        </w:rPr>
        <w:t>Obci</w:t>
      </w:r>
      <w:r w:rsidRPr="00E46725">
        <w:rPr>
          <w:rFonts w:cs="Open Sans"/>
          <w:lang w:val="cs-CZ"/>
        </w:rPr>
        <w:t xml:space="preserve"> následující Nepeněžní plnění:</w:t>
      </w:r>
      <w:bookmarkEnd w:id="29"/>
    </w:p>
    <w:p w14:paraId="08162EB5" w14:textId="6F67C1EC" w:rsidR="00C24A44" w:rsidRPr="00C24A44" w:rsidRDefault="00C24A44" w:rsidP="00AD564B">
      <w:pPr>
        <w:pStyle w:val="Odstavecseseznamem"/>
        <w:widowControl/>
        <w:numPr>
          <w:ilvl w:val="2"/>
          <w:numId w:val="1"/>
        </w:numPr>
        <w:ind w:left="993" w:hanging="426"/>
        <w:jc w:val="both"/>
        <w:rPr>
          <w:rFonts w:cs="Open Sans"/>
          <w:lang w:val="cs-CZ"/>
        </w:rPr>
      </w:pPr>
      <w:r w:rsidRPr="00C24A44">
        <w:rPr>
          <w:rFonts w:cs="Open Sans"/>
          <w:bCs/>
          <w:highlight w:val="lightGray"/>
          <w:lang w:val="cs-CZ"/>
        </w:rPr>
        <w:t>[…]</w:t>
      </w:r>
      <w:r w:rsidR="004C6C25">
        <w:rPr>
          <w:rFonts w:cs="Open Sans"/>
          <w:bCs/>
          <w:lang w:val="cs-CZ"/>
        </w:rPr>
        <w:t>,</w:t>
      </w:r>
    </w:p>
    <w:p w14:paraId="42B9599A" w14:textId="19F2040D" w:rsidR="00722F9D" w:rsidRPr="00E46725" w:rsidRDefault="004C6C25" w:rsidP="00AD564B">
      <w:pPr>
        <w:spacing w:after="0"/>
        <w:ind w:left="567" w:firstLine="50"/>
        <w:jc w:val="both"/>
        <w:rPr>
          <w:rFonts w:cs="Open Sans"/>
          <w:lang w:val="cs-CZ"/>
        </w:rPr>
      </w:pPr>
      <w:r>
        <w:rPr>
          <w:rFonts w:cs="Open Sans"/>
          <w:lang w:val="cs-CZ"/>
        </w:rPr>
        <w:t xml:space="preserve">a to v souladu s parametry uvedenými v příloze </w:t>
      </w:r>
      <w:r w:rsidRPr="00E46725">
        <w:rPr>
          <w:rFonts w:cs="Open Sans"/>
          <w:lang w:val="cs-CZ"/>
        </w:rPr>
        <w:t xml:space="preserve">č. </w:t>
      </w:r>
      <w:r w:rsidRPr="004C6C25">
        <w:rPr>
          <w:rFonts w:cs="Open Sans"/>
          <w:bCs/>
          <w:highlight w:val="lightGray"/>
          <w:lang w:val="cs-CZ"/>
        </w:rPr>
        <w:t>[…]</w:t>
      </w:r>
      <w:r w:rsidRPr="00E46725">
        <w:rPr>
          <w:rFonts w:cs="Open Sans"/>
          <w:lang w:val="cs-CZ"/>
        </w:rPr>
        <w:t xml:space="preserve"> této Smlouvy</w:t>
      </w:r>
      <w:r w:rsidRPr="00E46725" w:rsidDel="00C24A44">
        <w:rPr>
          <w:rFonts w:cs="Open Sans"/>
          <w:lang w:val="cs-CZ"/>
        </w:rPr>
        <w:t xml:space="preserve"> </w:t>
      </w:r>
      <w:r>
        <w:rPr>
          <w:rFonts w:cs="Open Sans"/>
          <w:lang w:val="cs-CZ"/>
        </w:rPr>
        <w:tab/>
      </w:r>
      <w:r>
        <w:rPr>
          <w:rFonts w:cs="Open Sans"/>
          <w:lang w:val="cs-CZ"/>
        </w:rPr>
        <w:br/>
      </w:r>
      <w:r w:rsidR="00722F9D" w:rsidRPr="00E46725">
        <w:rPr>
          <w:rFonts w:cs="Open Sans"/>
          <w:lang w:val="cs-CZ"/>
        </w:rPr>
        <w:t>(dále jen „</w:t>
      </w:r>
      <w:r w:rsidR="00722F9D" w:rsidRPr="00E46725">
        <w:rPr>
          <w:rFonts w:cs="Open Sans"/>
          <w:b/>
          <w:bCs/>
          <w:lang w:val="cs-CZ"/>
        </w:rPr>
        <w:t>Nepeněžní plnění</w:t>
      </w:r>
      <w:r w:rsidR="00722F9D" w:rsidRPr="00E46725">
        <w:rPr>
          <w:rFonts w:cs="Open Sans"/>
          <w:lang w:val="cs-CZ"/>
        </w:rPr>
        <w:t>“).</w:t>
      </w:r>
    </w:p>
    <w:p w14:paraId="3149BCBA" w14:textId="30AA9C26" w:rsidR="00C07D97" w:rsidRPr="00AD564B" w:rsidRDefault="00331789" w:rsidP="00AD564B">
      <w:pPr>
        <w:pStyle w:val="Odstavecseseznamem"/>
        <w:widowControl/>
        <w:ind w:left="567"/>
        <w:jc w:val="both"/>
        <w:rPr>
          <w:rFonts w:cs="Open Sans"/>
          <w:i/>
          <w:color w:val="0070C0"/>
          <w:lang w:val="cs-CZ"/>
        </w:rPr>
      </w:pPr>
      <w:r w:rsidRPr="00AD564B">
        <w:rPr>
          <w:rFonts w:cs="Open Sans"/>
          <w:i/>
          <w:iCs/>
          <w:color w:val="0070C0"/>
          <w:lang w:val="cs-CZ"/>
        </w:rPr>
        <w:t xml:space="preserve">POZNÁMKA: Konkrétní popis jednotlivých Nepeněžních plnění bude vždy výsledkem dohody mezi Investorem a </w:t>
      </w:r>
      <w:r w:rsidR="00390BCD">
        <w:rPr>
          <w:rFonts w:cs="Open Sans"/>
          <w:i/>
          <w:iCs/>
          <w:color w:val="0070C0"/>
          <w:lang w:val="cs-CZ"/>
        </w:rPr>
        <w:t>Obcí</w:t>
      </w:r>
      <w:r w:rsidRPr="00AD564B">
        <w:rPr>
          <w:rFonts w:cs="Open Sans"/>
          <w:i/>
          <w:iCs/>
          <w:color w:val="0070C0"/>
          <w:lang w:val="cs-CZ"/>
        </w:rPr>
        <w:t>, kter</w:t>
      </w:r>
      <w:r w:rsidR="00D01658" w:rsidRPr="00AD564B">
        <w:rPr>
          <w:rFonts w:cs="Open Sans"/>
          <w:i/>
          <w:iCs/>
          <w:color w:val="0070C0"/>
          <w:lang w:val="cs-CZ"/>
        </w:rPr>
        <w:t>é</w:t>
      </w:r>
      <w:r w:rsidRPr="00AD564B">
        <w:rPr>
          <w:rFonts w:cs="Open Sans"/>
          <w:i/>
          <w:iCs/>
          <w:color w:val="0070C0"/>
          <w:lang w:val="cs-CZ"/>
        </w:rPr>
        <w:t xml:space="preserve"> bude </w:t>
      </w:r>
      <w:r w:rsidR="00D01658" w:rsidRPr="00AD564B">
        <w:rPr>
          <w:rFonts w:cs="Open Sans"/>
          <w:i/>
          <w:iCs/>
          <w:color w:val="0070C0"/>
          <w:lang w:val="cs-CZ"/>
        </w:rPr>
        <w:t xml:space="preserve">případně </w:t>
      </w:r>
      <w:r w:rsidRPr="00AD564B">
        <w:rPr>
          <w:rFonts w:cs="Open Sans"/>
          <w:i/>
          <w:iCs/>
          <w:color w:val="0070C0"/>
          <w:lang w:val="cs-CZ"/>
        </w:rPr>
        <w:t xml:space="preserve">uplatňovat vůči Investorovi své podmínky a požadavky na Nepeněžní plnění, tj. na vybudování či úpravy nové Veřejné infrastruktury nebo na vybudování nových bytových jednotek či poskytnutí jiné nemovité věci, tak, aby toto Nepeněžní plnění mělo </w:t>
      </w:r>
      <w:r w:rsidR="00390BCD">
        <w:rPr>
          <w:rFonts w:cs="Open Sans"/>
          <w:i/>
          <w:iCs/>
          <w:color w:val="0070C0"/>
          <w:lang w:val="cs-CZ"/>
        </w:rPr>
        <w:t>Obcí</w:t>
      </w:r>
      <w:r w:rsidRPr="00AD564B">
        <w:rPr>
          <w:rFonts w:cs="Open Sans"/>
          <w:i/>
          <w:iCs/>
          <w:color w:val="0070C0"/>
          <w:lang w:val="cs-CZ"/>
        </w:rPr>
        <w:t xml:space="preserve"> požadované vlastnosti. Podle toho se vzorový návrh smlouvy musí upravit, doplnit či změnit. Samotný popis Nepeněžního plnění v čl. </w:t>
      </w:r>
      <w:r w:rsidR="001A18C4" w:rsidRPr="00AD564B">
        <w:rPr>
          <w:rFonts w:cs="Open Sans"/>
          <w:i/>
          <w:iCs/>
          <w:color w:val="0070C0"/>
          <w:lang w:val="cs-CZ"/>
        </w:rPr>
        <w:t>VII</w:t>
      </w:r>
      <w:r w:rsidRPr="00AD564B">
        <w:rPr>
          <w:rFonts w:cs="Open Sans"/>
          <w:i/>
          <w:iCs/>
          <w:color w:val="0070C0"/>
          <w:lang w:val="cs-CZ"/>
        </w:rPr>
        <w:t>.</w:t>
      </w:r>
      <w:r w:rsidR="001A18C4" w:rsidRPr="00AD564B">
        <w:rPr>
          <w:rFonts w:cs="Open Sans"/>
          <w:i/>
          <w:iCs/>
          <w:color w:val="0070C0"/>
          <w:lang w:val="cs-CZ"/>
        </w:rPr>
        <w:t>1</w:t>
      </w:r>
      <w:r w:rsidRPr="00AD564B">
        <w:rPr>
          <w:rFonts w:cs="Open Sans"/>
          <w:i/>
          <w:iCs/>
          <w:color w:val="0070C0"/>
          <w:lang w:val="cs-CZ"/>
        </w:rPr>
        <w:t xml:space="preserve"> této Smlouvy by měl odpovídat popisu Investičního záměru, tj. i v případě Nepeněžního plnění bude uvedeno, o jaký </w:t>
      </w:r>
      <w:r w:rsidRPr="00AD564B">
        <w:rPr>
          <w:rFonts w:cs="Open Sans"/>
          <w:i/>
          <w:color w:val="0070C0"/>
          <w:lang w:val="cs-CZ"/>
        </w:rPr>
        <w:t>záměr se jedná, na jakém pozemku bude umístěn, jaké budou jeho základní parametry, včetně jeho rozlohy v m</w:t>
      </w:r>
      <w:r w:rsidRPr="00AD564B">
        <w:rPr>
          <w:rFonts w:cs="Open Sans"/>
          <w:i/>
          <w:color w:val="0070C0"/>
          <w:vertAlign w:val="superscript"/>
          <w:lang w:val="cs-CZ"/>
        </w:rPr>
        <w:t>2</w:t>
      </w:r>
      <w:r w:rsidRPr="00AD564B">
        <w:rPr>
          <w:rFonts w:cs="Open Sans"/>
          <w:i/>
          <w:color w:val="0070C0"/>
          <w:lang w:val="cs-CZ"/>
        </w:rPr>
        <w:t xml:space="preserve"> HPP, a jaké bude Nepeněžní plnění klást nároky na veřejnou infrastrukturu.</w:t>
      </w:r>
      <w:r w:rsidR="001A18C4" w:rsidRPr="00AD564B">
        <w:rPr>
          <w:rFonts w:cs="Open Sans"/>
          <w:i/>
          <w:color w:val="0070C0"/>
          <w:lang w:val="cs-CZ"/>
        </w:rPr>
        <w:t xml:space="preserve"> </w:t>
      </w:r>
      <w:r w:rsidR="00C07D97" w:rsidRPr="00AD564B">
        <w:rPr>
          <w:rFonts w:cs="Open Sans"/>
          <w:i/>
          <w:color w:val="0070C0"/>
          <w:lang w:val="cs-CZ"/>
        </w:rPr>
        <w:t xml:space="preserve">U každého </w:t>
      </w:r>
      <w:r w:rsidR="004C012C">
        <w:rPr>
          <w:rFonts w:cs="Open Sans"/>
          <w:i/>
          <w:color w:val="0070C0"/>
          <w:lang w:val="cs-CZ"/>
        </w:rPr>
        <w:t>N</w:t>
      </w:r>
      <w:r w:rsidR="00C07D97" w:rsidRPr="00AD564B">
        <w:rPr>
          <w:rFonts w:cs="Open Sans"/>
          <w:i/>
          <w:color w:val="0070C0"/>
          <w:lang w:val="cs-CZ"/>
        </w:rPr>
        <w:t>e</w:t>
      </w:r>
      <w:r w:rsidR="00FF3189">
        <w:rPr>
          <w:rFonts w:cs="Open Sans"/>
          <w:i/>
          <w:color w:val="0070C0"/>
          <w:lang w:val="cs-CZ"/>
        </w:rPr>
        <w:t>peněž</w:t>
      </w:r>
      <w:r w:rsidR="00C07D97" w:rsidRPr="00AD564B">
        <w:rPr>
          <w:rFonts w:cs="Open Sans"/>
          <w:i/>
          <w:color w:val="0070C0"/>
          <w:lang w:val="cs-CZ"/>
        </w:rPr>
        <w:t xml:space="preserve">ního plnění je nutno posoudit soulad se zákonem o zadávání veřejných zakázek a u stavebních prací pak zejména </w:t>
      </w:r>
      <w:r w:rsidR="001A18C4" w:rsidRPr="00AD564B">
        <w:rPr>
          <w:rFonts w:cs="Open Sans"/>
          <w:i/>
          <w:color w:val="0070C0"/>
          <w:lang w:val="cs-CZ"/>
        </w:rPr>
        <w:t>zachovat specifikaci Nepeněžního plnění</w:t>
      </w:r>
      <w:r w:rsidR="00C07D97" w:rsidRPr="00AD564B">
        <w:rPr>
          <w:rFonts w:cs="Open Sans"/>
          <w:i/>
          <w:color w:val="0070C0"/>
          <w:lang w:val="cs-CZ"/>
        </w:rPr>
        <w:t xml:space="preserve"> (v případě stavebních prací)</w:t>
      </w:r>
      <w:r w:rsidR="001A18C4" w:rsidRPr="00AD564B">
        <w:rPr>
          <w:rFonts w:cs="Open Sans"/>
          <w:i/>
          <w:color w:val="0070C0"/>
          <w:lang w:val="cs-CZ"/>
        </w:rPr>
        <w:t xml:space="preserve"> natolik obecn</w:t>
      </w:r>
      <w:r w:rsidR="008D5A80" w:rsidRPr="00AD564B">
        <w:rPr>
          <w:rFonts w:cs="Open Sans"/>
          <w:i/>
          <w:color w:val="0070C0"/>
          <w:lang w:val="cs-CZ"/>
        </w:rPr>
        <w:t>ou</w:t>
      </w:r>
      <w:r w:rsidR="001A18C4" w:rsidRPr="00AD564B">
        <w:rPr>
          <w:rFonts w:cs="Open Sans"/>
          <w:i/>
          <w:color w:val="0070C0"/>
          <w:lang w:val="cs-CZ"/>
        </w:rPr>
        <w:t>, aby</w:t>
      </w:r>
      <w:r w:rsidR="00C07D97" w:rsidRPr="00AD564B">
        <w:rPr>
          <w:rFonts w:cs="Open Sans"/>
          <w:i/>
          <w:color w:val="0070C0"/>
          <w:lang w:val="cs-CZ"/>
        </w:rPr>
        <w:t xml:space="preserve"> nemohl být dovozen rozhodující vliv </w:t>
      </w:r>
      <w:r w:rsidR="00390BCD">
        <w:rPr>
          <w:rFonts w:cs="Open Sans"/>
          <w:i/>
          <w:color w:val="0070C0"/>
          <w:lang w:val="cs-CZ"/>
        </w:rPr>
        <w:t>Obce</w:t>
      </w:r>
      <w:r w:rsidR="00C07D97" w:rsidRPr="00AD564B">
        <w:rPr>
          <w:rFonts w:cs="Open Sans"/>
          <w:i/>
          <w:color w:val="0070C0"/>
          <w:lang w:val="cs-CZ"/>
        </w:rPr>
        <w:t xml:space="preserve"> na podobu těchto prací. </w:t>
      </w:r>
      <w:r w:rsidR="00494B6B" w:rsidRPr="00AD564B">
        <w:rPr>
          <w:rFonts w:cs="Open Sans"/>
          <w:i/>
          <w:color w:val="0070C0"/>
          <w:lang w:val="cs-CZ"/>
        </w:rPr>
        <w:t xml:space="preserve">V případě </w:t>
      </w:r>
      <w:r w:rsidR="00C07D97" w:rsidRPr="00AD564B">
        <w:rPr>
          <w:rFonts w:cs="Open Sans"/>
          <w:i/>
          <w:color w:val="0070C0"/>
          <w:lang w:val="cs-CZ"/>
        </w:rPr>
        <w:t xml:space="preserve">poskytování více různých </w:t>
      </w:r>
      <w:r w:rsidR="00494B6B" w:rsidRPr="00AD564B">
        <w:rPr>
          <w:rFonts w:cs="Open Sans"/>
          <w:i/>
          <w:color w:val="0070C0"/>
          <w:lang w:val="cs-CZ"/>
        </w:rPr>
        <w:t xml:space="preserve">Nepeněžních plnění je </w:t>
      </w:r>
      <w:r w:rsidR="00C07D97" w:rsidRPr="00AD564B">
        <w:rPr>
          <w:rFonts w:cs="Open Sans"/>
          <w:i/>
          <w:color w:val="0070C0"/>
          <w:lang w:val="cs-CZ"/>
        </w:rPr>
        <w:t>vhodné</w:t>
      </w:r>
      <w:r w:rsidR="00494B6B" w:rsidRPr="00AD564B">
        <w:rPr>
          <w:rFonts w:cs="Open Sans"/>
          <w:i/>
          <w:color w:val="0070C0"/>
          <w:lang w:val="cs-CZ"/>
        </w:rPr>
        <w:t xml:space="preserve"> každé dohodnuté Nepeněžní </w:t>
      </w:r>
      <w:r w:rsidR="00C07D97" w:rsidRPr="00AD564B">
        <w:rPr>
          <w:rFonts w:cs="Open Sans"/>
          <w:i/>
          <w:color w:val="0070C0"/>
          <w:lang w:val="cs-CZ"/>
        </w:rPr>
        <w:t>ujednat v samostatném</w:t>
      </w:r>
      <w:r w:rsidR="00494B6B" w:rsidRPr="00AD564B">
        <w:rPr>
          <w:rFonts w:cs="Open Sans"/>
          <w:i/>
          <w:color w:val="0070C0"/>
          <w:lang w:val="cs-CZ"/>
        </w:rPr>
        <w:t xml:space="preserve"> </w:t>
      </w:r>
      <w:r w:rsidR="00C07D97" w:rsidRPr="00AD564B">
        <w:rPr>
          <w:rFonts w:cs="Open Sans"/>
          <w:i/>
          <w:color w:val="0070C0"/>
          <w:lang w:val="cs-CZ"/>
        </w:rPr>
        <w:t>článku</w:t>
      </w:r>
      <w:r w:rsidR="00494B6B" w:rsidRPr="00AD564B">
        <w:rPr>
          <w:rFonts w:cs="Open Sans"/>
          <w:i/>
          <w:color w:val="0070C0"/>
          <w:lang w:val="cs-CZ"/>
        </w:rPr>
        <w:t xml:space="preserve"> </w:t>
      </w:r>
      <w:proofErr w:type="gramStart"/>
      <w:r w:rsidR="00494B6B" w:rsidRPr="00AD564B">
        <w:rPr>
          <w:rFonts w:cs="Open Sans"/>
          <w:i/>
          <w:color w:val="0070C0"/>
          <w:lang w:val="cs-CZ"/>
        </w:rPr>
        <w:t>Smlouvy</w:t>
      </w:r>
      <w:r w:rsidR="00C07D97" w:rsidRPr="00AD564B">
        <w:rPr>
          <w:rFonts w:cs="Open Sans"/>
          <w:i/>
          <w:color w:val="0070C0"/>
          <w:lang w:val="cs-CZ"/>
        </w:rPr>
        <w:t xml:space="preserve"> </w:t>
      </w:r>
      <w:r w:rsidR="00494B6B" w:rsidRPr="00AD564B">
        <w:rPr>
          <w:rFonts w:cs="Open Sans"/>
          <w:i/>
          <w:color w:val="0070C0"/>
          <w:lang w:val="cs-CZ"/>
        </w:rPr>
        <w:t xml:space="preserve"> s</w:t>
      </w:r>
      <w:proofErr w:type="gramEnd"/>
      <w:r w:rsidR="00C07D97" w:rsidRPr="00AD564B">
        <w:rPr>
          <w:rFonts w:cs="Open Sans"/>
          <w:i/>
          <w:color w:val="0070C0"/>
          <w:lang w:val="cs-CZ"/>
        </w:rPr>
        <w:t> </w:t>
      </w:r>
      <w:r w:rsidR="00494B6B" w:rsidRPr="00AD564B">
        <w:rPr>
          <w:rFonts w:cs="Open Sans"/>
          <w:i/>
          <w:color w:val="0070C0"/>
          <w:lang w:val="cs-CZ"/>
        </w:rPr>
        <w:t>jedinečnou</w:t>
      </w:r>
      <w:r w:rsidR="00C07D97" w:rsidRPr="00AD564B">
        <w:rPr>
          <w:rFonts w:cs="Open Sans"/>
          <w:i/>
          <w:color w:val="0070C0"/>
          <w:lang w:val="cs-CZ"/>
        </w:rPr>
        <w:t>/samostatnou</w:t>
      </w:r>
      <w:r w:rsidR="00494B6B" w:rsidRPr="00AD564B">
        <w:rPr>
          <w:rFonts w:cs="Open Sans"/>
          <w:i/>
          <w:color w:val="0070C0"/>
          <w:lang w:val="cs-CZ"/>
        </w:rPr>
        <w:t xml:space="preserve"> specifikací a jedinečnými závazky Smluvních stran.</w:t>
      </w:r>
      <w:r w:rsidR="009F5038" w:rsidRPr="00AD564B">
        <w:rPr>
          <w:rFonts w:cs="Open Sans"/>
          <w:i/>
          <w:color w:val="0070C0"/>
          <w:lang w:val="cs-CZ"/>
        </w:rPr>
        <w:t xml:space="preserve"> </w:t>
      </w:r>
    </w:p>
    <w:p w14:paraId="0072C157" w14:textId="161C925C" w:rsidR="00A64DED" w:rsidRPr="00AD564B" w:rsidRDefault="00C24A44" w:rsidP="00AD564B">
      <w:pPr>
        <w:pStyle w:val="Odstavecseseznamem"/>
        <w:widowControl/>
        <w:ind w:left="567"/>
        <w:jc w:val="both"/>
        <w:rPr>
          <w:rFonts w:cs="Open Sans"/>
          <w:i/>
          <w:iCs/>
          <w:color w:val="0070C0"/>
          <w:lang w:val="cs-CZ"/>
        </w:rPr>
      </w:pPr>
      <w:r w:rsidRPr="00AD564B">
        <w:rPr>
          <w:rFonts w:cs="Open Sans"/>
          <w:i/>
          <w:iCs/>
          <w:color w:val="0070C0"/>
          <w:lang w:val="cs-CZ"/>
        </w:rPr>
        <w:t>Nepeněžním plněním pak m</w:t>
      </w:r>
      <w:r w:rsidR="006E62CB">
        <w:rPr>
          <w:rFonts w:cs="Open Sans"/>
          <w:i/>
          <w:iCs/>
          <w:color w:val="0070C0"/>
          <w:lang w:val="cs-CZ"/>
        </w:rPr>
        <w:t xml:space="preserve">ůže </w:t>
      </w:r>
      <w:r w:rsidRPr="00AD564B">
        <w:rPr>
          <w:rFonts w:cs="Open Sans"/>
          <w:i/>
          <w:iCs/>
          <w:color w:val="0070C0"/>
          <w:lang w:val="cs-CZ"/>
        </w:rPr>
        <w:t>být například:</w:t>
      </w:r>
    </w:p>
    <w:p w14:paraId="1017D996" w14:textId="048A094C"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vybudování nové Veřejné infrastruktury ve smyslu § 10 odst. 1 Stavebního zákona;</w:t>
      </w:r>
    </w:p>
    <w:p w14:paraId="7E031147" w14:textId="439FC350"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úpravy stávající Veřejné infrastruktury ve smyslu § 10 odst. 1 Stavebního zákona;</w:t>
      </w:r>
    </w:p>
    <w:p w14:paraId="56D24472" w14:textId="4BAFB1FE" w:rsidR="00C24A44" w:rsidRPr="00AD564B" w:rsidRDefault="00C07D97"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 xml:space="preserve">vybudování a převod nových bytových jednotek do vlastnictví </w:t>
      </w:r>
      <w:r w:rsidR="00390BCD">
        <w:rPr>
          <w:rFonts w:cs="Open Sans"/>
          <w:i/>
          <w:iCs/>
          <w:color w:val="0070C0"/>
          <w:lang w:val="cs-CZ"/>
        </w:rPr>
        <w:t>Obce</w:t>
      </w:r>
      <w:r w:rsidR="00C24A44" w:rsidRPr="00AD564B">
        <w:rPr>
          <w:rFonts w:cs="Open Sans"/>
          <w:i/>
          <w:iCs/>
          <w:color w:val="0070C0"/>
          <w:lang w:val="cs-CZ"/>
        </w:rPr>
        <w:t>;</w:t>
      </w:r>
    </w:p>
    <w:p w14:paraId="54F3FAC9" w14:textId="4FD8ECC3"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lastRenderedPageBreak/>
        <w:t>garantované snížení nájmu oproti tržnímu nájemnému u bytů vybudovaných Investorem, které zůstanou v</w:t>
      </w:r>
      <w:r w:rsidR="00494B6B" w:rsidRPr="00AD564B">
        <w:rPr>
          <w:rFonts w:cs="Open Sans"/>
          <w:i/>
          <w:iCs/>
          <w:color w:val="0070C0"/>
          <w:lang w:val="cs-CZ"/>
        </w:rPr>
        <w:t> </w:t>
      </w:r>
      <w:r w:rsidRPr="00AD564B">
        <w:rPr>
          <w:rFonts w:cs="Open Sans"/>
          <w:i/>
          <w:iCs/>
          <w:color w:val="0070C0"/>
          <w:lang w:val="cs-CZ"/>
        </w:rPr>
        <w:t>jeho majetku;</w:t>
      </w:r>
    </w:p>
    <w:p w14:paraId="7F3590E3" w14:textId="3EA5D14B" w:rsidR="00C24A44" w:rsidRPr="00AB4CCD" w:rsidRDefault="00C07D97" w:rsidP="00AD564B">
      <w:pPr>
        <w:pStyle w:val="Odstavecseseznamem"/>
        <w:widowControl/>
        <w:numPr>
          <w:ilvl w:val="0"/>
          <w:numId w:val="13"/>
        </w:numPr>
        <w:ind w:left="993" w:hanging="426"/>
        <w:jc w:val="both"/>
        <w:rPr>
          <w:rFonts w:cs="Open Sans"/>
          <w:iCs/>
          <w:lang w:val="cs-CZ"/>
        </w:rPr>
      </w:pPr>
      <w:bookmarkStart w:id="31" w:name="_Hlk161928609"/>
      <w:r w:rsidRPr="00AD564B">
        <w:rPr>
          <w:rFonts w:cs="Open Sans"/>
          <w:i/>
          <w:iCs/>
          <w:color w:val="0070C0"/>
          <w:lang w:val="cs-CZ"/>
        </w:rPr>
        <w:t>přev</w:t>
      </w:r>
      <w:r w:rsidR="006E62CB">
        <w:rPr>
          <w:rFonts w:cs="Open Sans"/>
          <w:i/>
          <w:iCs/>
          <w:color w:val="0070C0"/>
          <w:lang w:val="cs-CZ"/>
        </w:rPr>
        <w:t xml:space="preserve">od </w:t>
      </w:r>
      <w:r w:rsidRPr="00AD564B">
        <w:rPr>
          <w:rFonts w:cs="Open Sans"/>
          <w:i/>
          <w:iCs/>
          <w:color w:val="0070C0"/>
          <w:lang w:val="cs-CZ"/>
        </w:rPr>
        <w:t xml:space="preserve">do vlastnictví </w:t>
      </w:r>
      <w:r w:rsidR="00390BCD">
        <w:rPr>
          <w:rFonts w:cs="Open Sans"/>
          <w:i/>
          <w:iCs/>
          <w:color w:val="0070C0"/>
          <w:lang w:val="cs-CZ"/>
        </w:rPr>
        <w:t>Obce</w:t>
      </w:r>
      <w:r w:rsidRPr="00AD564B">
        <w:rPr>
          <w:rFonts w:cs="Open Sans"/>
          <w:i/>
          <w:iCs/>
          <w:color w:val="0070C0"/>
          <w:lang w:val="cs-CZ"/>
        </w:rPr>
        <w:t xml:space="preserve"> </w:t>
      </w:r>
      <w:r w:rsidR="00C24A44" w:rsidRPr="00AD564B">
        <w:rPr>
          <w:rFonts w:cs="Open Sans"/>
          <w:i/>
          <w:iCs/>
          <w:color w:val="0070C0"/>
          <w:lang w:val="cs-CZ"/>
        </w:rPr>
        <w:t>jin</w:t>
      </w:r>
      <w:r w:rsidR="006E62CB">
        <w:rPr>
          <w:rFonts w:cs="Open Sans"/>
          <w:i/>
          <w:iCs/>
          <w:color w:val="0070C0"/>
          <w:lang w:val="cs-CZ"/>
        </w:rPr>
        <w:t>é</w:t>
      </w:r>
      <w:r w:rsidR="00C24A44" w:rsidRPr="00AD564B">
        <w:rPr>
          <w:rFonts w:cs="Open Sans"/>
          <w:i/>
          <w:iCs/>
          <w:color w:val="0070C0"/>
          <w:lang w:val="cs-CZ"/>
        </w:rPr>
        <w:t xml:space="preserve"> movit</w:t>
      </w:r>
      <w:r w:rsidR="006E62CB">
        <w:rPr>
          <w:rFonts w:cs="Open Sans"/>
          <w:i/>
          <w:iCs/>
          <w:color w:val="0070C0"/>
          <w:lang w:val="cs-CZ"/>
        </w:rPr>
        <w:t>é</w:t>
      </w:r>
      <w:r w:rsidR="00C24A44" w:rsidRPr="00AD564B">
        <w:rPr>
          <w:rFonts w:cs="Open Sans"/>
          <w:i/>
          <w:iCs/>
          <w:color w:val="0070C0"/>
          <w:lang w:val="cs-CZ"/>
        </w:rPr>
        <w:t xml:space="preserve"> nebo nemovit</w:t>
      </w:r>
      <w:r w:rsidR="006E62CB">
        <w:rPr>
          <w:rFonts w:cs="Open Sans"/>
          <w:i/>
          <w:iCs/>
          <w:color w:val="0070C0"/>
          <w:lang w:val="cs-CZ"/>
        </w:rPr>
        <w:t>é</w:t>
      </w:r>
      <w:r w:rsidR="00C24A44" w:rsidRPr="00AD564B">
        <w:rPr>
          <w:rFonts w:cs="Open Sans"/>
          <w:i/>
          <w:iCs/>
          <w:color w:val="0070C0"/>
          <w:lang w:val="cs-CZ"/>
        </w:rPr>
        <w:t xml:space="preserve"> věc</w:t>
      </w:r>
      <w:r w:rsidR="00556740">
        <w:rPr>
          <w:rFonts w:cs="Open Sans"/>
          <w:i/>
          <w:iCs/>
          <w:color w:val="0070C0"/>
          <w:lang w:val="cs-CZ"/>
        </w:rPr>
        <w:t>i</w:t>
      </w:r>
      <w:r w:rsidR="00C24A44" w:rsidRPr="00AD564B">
        <w:rPr>
          <w:rFonts w:cs="Open Sans"/>
          <w:i/>
          <w:iCs/>
          <w:color w:val="0070C0"/>
          <w:lang w:val="cs-CZ"/>
        </w:rPr>
        <w:t>, na které se smluvní strany dohodnou (např. převod pozemku);</w:t>
      </w:r>
    </w:p>
    <w:p w14:paraId="714373FB" w14:textId="099F5D2B" w:rsidR="006E62CB" w:rsidRPr="00194C1F" w:rsidRDefault="006E62CB" w:rsidP="00AD564B">
      <w:pPr>
        <w:pStyle w:val="Odstavecseseznamem"/>
        <w:widowControl/>
        <w:numPr>
          <w:ilvl w:val="0"/>
          <w:numId w:val="13"/>
        </w:numPr>
        <w:ind w:left="993" w:hanging="426"/>
        <w:jc w:val="both"/>
        <w:rPr>
          <w:rFonts w:cs="Open Sans"/>
          <w:i/>
          <w:iCs/>
          <w:color w:val="0070C0"/>
          <w:lang w:val="cs-CZ"/>
        </w:rPr>
      </w:pPr>
      <w:r w:rsidRPr="00194C1F">
        <w:rPr>
          <w:rFonts w:cs="Open Sans"/>
          <w:i/>
          <w:iCs/>
          <w:color w:val="0070C0"/>
          <w:lang w:val="cs-CZ"/>
        </w:rPr>
        <w:t>provoz a údržba Veřejné infrastruktury, zejména veřejného prostranství</w:t>
      </w:r>
      <w:r w:rsidRPr="00AD564B">
        <w:rPr>
          <w:rFonts w:cs="Open Sans"/>
          <w:i/>
          <w:iCs/>
          <w:color w:val="0070C0"/>
          <w:lang w:val="cs-CZ"/>
        </w:rPr>
        <w:t>;</w:t>
      </w:r>
    </w:p>
    <w:p w14:paraId="34E40DAA" w14:textId="40EC6361" w:rsidR="00331789" w:rsidRPr="00E46725" w:rsidRDefault="004C6C25" w:rsidP="00AD564B">
      <w:pPr>
        <w:pStyle w:val="Odstavecseseznamem"/>
        <w:widowControl/>
        <w:numPr>
          <w:ilvl w:val="1"/>
          <w:numId w:val="1"/>
        </w:numPr>
        <w:ind w:left="567" w:hanging="567"/>
        <w:jc w:val="both"/>
        <w:rPr>
          <w:rFonts w:cs="Open Sans"/>
          <w:iCs/>
          <w:lang w:val="cs-CZ"/>
        </w:rPr>
      </w:pPr>
      <w:bookmarkStart w:id="32" w:name="_Ref138072172"/>
      <w:bookmarkEnd w:id="31"/>
      <w:r>
        <w:rPr>
          <w:rFonts w:cs="Open Sans"/>
          <w:lang w:val="cs-CZ"/>
        </w:rPr>
        <w:t>Předpokládaná h</w:t>
      </w:r>
      <w:r w:rsidRPr="00E46725">
        <w:rPr>
          <w:rFonts w:cs="Open Sans"/>
          <w:lang w:val="cs-CZ"/>
        </w:rPr>
        <w:t xml:space="preserve">odnota </w:t>
      </w:r>
      <w:r w:rsidR="00331789" w:rsidRPr="00E46725">
        <w:rPr>
          <w:rFonts w:cs="Open Sans"/>
          <w:lang w:val="cs-CZ"/>
        </w:rPr>
        <w:t xml:space="preserve">Nepeněžního plnění </w:t>
      </w:r>
      <w:r>
        <w:rPr>
          <w:rFonts w:cs="Open Sans"/>
          <w:lang w:val="cs-CZ"/>
        </w:rPr>
        <w:t>byla</w:t>
      </w:r>
      <w:r w:rsidRPr="00E46725">
        <w:rPr>
          <w:rFonts w:cs="Open Sans"/>
          <w:lang w:val="cs-CZ"/>
        </w:rPr>
        <w:t xml:space="preserve"> </w:t>
      </w:r>
      <w:r w:rsidR="00331789" w:rsidRPr="00E46725">
        <w:rPr>
          <w:rFonts w:cs="Open Sans"/>
          <w:lang w:val="cs-CZ"/>
        </w:rPr>
        <w:t>odborně odhadnuta na základě popisu uvedeného v</w:t>
      </w:r>
      <w:r w:rsidR="00494B6B">
        <w:rPr>
          <w:rFonts w:cs="Open Sans"/>
          <w:lang w:val="cs-CZ"/>
        </w:rPr>
        <w:t> </w:t>
      </w:r>
      <w:r w:rsidR="00331789" w:rsidRPr="00E46725">
        <w:rPr>
          <w:rFonts w:cs="Open Sans"/>
          <w:lang w:val="cs-CZ"/>
        </w:rPr>
        <w:t xml:space="preserve">čl. </w:t>
      </w:r>
      <w:r w:rsidR="00246556" w:rsidRPr="00E46725">
        <w:rPr>
          <w:rFonts w:cs="Open Sans"/>
          <w:lang w:val="cs-CZ"/>
        </w:rPr>
        <w:t>VII.1</w:t>
      </w:r>
      <w:r w:rsidR="00331789" w:rsidRPr="00E46725">
        <w:rPr>
          <w:rFonts w:cs="Open Sans"/>
          <w:lang w:val="cs-CZ"/>
        </w:rPr>
        <w:t xml:space="preserve"> této Smlouvy</w:t>
      </w:r>
      <w:r w:rsidR="00814278" w:rsidRPr="00E46725">
        <w:rPr>
          <w:rFonts w:cs="Open Sans"/>
          <w:lang w:val="cs-CZ"/>
        </w:rPr>
        <w:t xml:space="preserve">, a dle odborného odhadu, který </w:t>
      </w:r>
      <w:r>
        <w:rPr>
          <w:rFonts w:cs="Open Sans"/>
          <w:lang w:val="cs-CZ"/>
        </w:rPr>
        <w:t xml:space="preserve">vypracoval znalec </w:t>
      </w:r>
      <w:r w:rsidRPr="004C6C25">
        <w:rPr>
          <w:rFonts w:cs="Open Sans"/>
          <w:bCs/>
          <w:highlight w:val="lightGray"/>
          <w:lang w:val="cs-CZ"/>
        </w:rPr>
        <w:t>[…]</w:t>
      </w:r>
      <w:r>
        <w:rPr>
          <w:rFonts w:cs="Open Sans"/>
          <w:bCs/>
          <w:lang w:val="cs-CZ"/>
        </w:rPr>
        <w:t xml:space="preserve"> formou posouzení s názvem </w:t>
      </w:r>
      <w:r w:rsidRPr="004C6C25">
        <w:rPr>
          <w:rFonts w:cs="Open Sans"/>
          <w:bCs/>
          <w:highlight w:val="lightGray"/>
          <w:lang w:val="cs-CZ"/>
        </w:rPr>
        <w:t>[…]</w:t>
      </w:r>
      <w:r>
        <w:rPr>
          <w:rFonts w:cs="Open Sans"/>
          <w:bCs/>
          <w:lang w:val="cs-CZ"/>
        </w:rPr>
        <w:t>,</w:t>
      </w:r>
      <w:r w:rsidR="00655160">
        <w:rPr>
          <w:rFonts w:cs="Open Sans"/>
          <w:bCs/>
          <w:lang w:val="cs-CZ"/>
        </w:rPr>
        <w:t xml:space="preserve"> zpracovaným ke dni </w:t>
      </w:r>
      <w:r w:rsidR="00655160" w:rsidRPr="00655160">
        <w:rPr>
          <w:rFonts w:cs="Open Sans"/>
          <w:bCs/>
          <w:highlight w:val="lightGray"/>
          <w:lang w:val="cs-CZ"/>
        </w:rPr>
        <w:t>[…]</w:t>
      </w:r>
      <w:r w:rsidR="00655160">
        <w:rPr>
          <w:rFonts w:cs="Open Sans"/>
          <w:bCs/>
          <w:lang w:val="cs-CZ"/>
        </w:rPr>
        <w:t>,</w:t>
      </w:r>
      <w:r>
        <w:rPr>
          <w:rFonts w:cs="Open Sans"/>
          <w:bCs/>
          <w:lang w:val="cs-CZ"/>
        </w:rPr>
        <w:t xml:space="preserve"> s jehož obsahem se obě Smluvní strany před uzavřením této Smlouvy seznámil</w:t>
      </w:r>
      <w:r w:rsidR="00300773">
        <w:rPr>
          <w:rFonts w:cs="Open Sans"/>
          <w:bCs/>
          <w:lang w:val="cs-CZ"/>
        </w:rPr>
        <w:t>y</w:t>
      </w:r>
      <w:r>
        <w:rPr>
          <w:rFonts w:cs="Open Sans"/>
          <w:bCs/>
          <w:lang w:val="cs-CZ"/>
        </w:rPr>
        <w:t xml:space="preserve"> a souhlasí s ním. Předpokládaná hodnota Ne</w:t>
      </w:r>
      <w:r w:rsidR="00655160">
        <w:rPr>
          <w:rFonts w:cs="Open Sans"/>
          <w:bCs/>
          <w:lang w:val="cs-CZ"/>
        </w:rPr>
        <w:t>peněž</w:t>
      </w:r>
      <w:r>
        <w:rPr>
          <w:rFonts w:cs="Open Sans"/>
          <w:bCs/>
          <w:lang w:val="cs-CZ"/>
        </w:rPr>
        <w:t xml:space="preserve">ního plnění je pro účely této </w:t>
      </w:r>
      <w:r w:rsidR="00574763">
        <w:rPr>
          <w:rFonts w:cs="Open Sans"/>
          <w:bCs/>
          <w:lang w:val="cs-CZ"/>
        </w:rPr>
        <w:t>S</w:t>
      </w:r>
      <w:r>
        <w:rPr>
          <w:rFonts w:cs="Open Sans"/>
          <w:bCs/>
          <w:lang w:val="cs-CZ"/>
        </w:rPr>
        <w:t xml:space="preserve">mlouvy </w:t>
      </w:r>
      <w:r w:rsidR="00331789" w:rsidRPr="00E46725">
        <w:rPr>
          <w:rFonts w:cs="Open Sans"/>
          <w:lang w:val="cs-CZ"/>
        </w:rPr>
        <w:t xml:space="preserve">stanovena fixní částkou a činí </w:t>
      </w:r>
      <w:r w:rsidR="00331789" w:rsidRPr="00E46725">
        <w:rPr>
          <w:rFonts w:cs="Open Sans"/>
          <w:bCs/>
          <w:highlight w:val="lightGray"/>
          <w:lang w:val="cs-CZ"/>
        </w:rPr>
        <w:t>[…</w:t>
      </w:r>
      <w:proofErr w:type="gramStart"/>
      <w:r w:rsidR="00331789" w:rsidRPr="00E46725">
        <w:rPr>
          <w:rFonts w:cs="Open Sans"/>
          <w:bCs/>
          <w:highlight w:val="lightGray"/>
          <w:lang w:val="cs-CZ"/>
        </w:rPr>
        <w:t>]</w:t>
      </w:r>
      <w:r w:rsidR="00331789" w:rsidRPr="00E46725">
        <w:rPr>
          <w:rFonts w:cs="Open Sans"/>
          <w:bCs/>
          <w:lang w:val="cs-CZ"/>
        </w:rPr>
        <w:t>,-</w:t>
      </w:r>
      <w:proofErr w:type="gramEnd"/>
      <w:r w:rsidR="00331789" w:rsidRPr="00E46725">
        <w:rPr>
          <w:rFonts w:cs="Open Sans"/>
          <w:bCs/>
          <w:lang w:val="cs-CZ"/>
        </w:rPr>
        <w:t xml:space="preserve"> Kč (slovy: </w:t>
      </w:r>
      <w:r w:rsidR="00331789" w:rsidRPr="00E46725">
        <w:rPr>
          <w:rFonts w:cs="Open Sans"/>
          <w:bCs/>
          <w:highlight w:val="lightGray"/>
          <w:lang w:val="cs-CZ"/>
        </w:rPr>
        <w:t>[…]</w:t>
      </w:r>
      <w:r w:rsidR="00331789" w:rsidRPr="00E46725">
        <w:rPr>
          <w:rFonts w:cs="Open Sans"/>
          <w:bCs/>
          <w:lang w:val="cs-CZ"/>
        </w:rPr>
        <w:t xml:space="preserve"> korun českých)</w:t>
      </w:r>
      <w:r w:rsidR="00331789" w:rsidRPr="00E46725">
        <w:rPr>
          <w:rFonts w:cs="Open Sans"/>
          <w:lang w:val="cs-CZ"/>
        </w:rPr>
        <w:t xml:space="preserve">. </w:t>
      </w:r>
      <w:r w:rsidR="00DA4AAE">
        <w:rPr>
          <w:rFonts w:cs="Open Sans"/>
          <w:lang w:val="cs-CZ"/>
        </w:rPr>
        <w:t>N</w:t>
      </w:r>
      <w:r w:rsidR="00331789" w:rsidRPr="00E46725">
        <w:rPr>
          <w:rFonts w:cs="Open Sans"/>
          <w:lang w:val="cs-CZ"/>
        </w:rPr>
        <w:t>áklady na vypracování odhadu hodnoty Nepeněž</w:t>
      </w:r>
      <w:r w:rsidR="008109A1" w:rsidRPr="00E46725">
        <w:rPr>
          <w:rFonts w:cs="Open Sans"/>
          <w:lang w:val="cs-CZ"/>
        </w:rPr>
        <w:t>ní</w:t>
      </w:r>
      <w:r w:rsidR="00331789" w:rsidRPr="00E46725">
        <w:rPr>
          <w:rFonts w:cs="Open Sans"/>
          <w:lang w:val="cs-CZ"/>
        </w:rPr>
        <w:t xml:space="preserve">ho plnění </w:t>
      </w:r>
      <w:r>
        <w:rPr>
          <w:rFonts w:cs="Open Sans"/>
          <w:lang w:val="cs-CZ"/>
        </w:rPr>
        <w:t xml:space="preserve">ve výši </w:t>
      </w:r>
      <w:r w:rsidR="00300773" w:rsidRPr="00300773">
        <w:rPr>
          <w:rFonts w:cs="Open Sans"/>
          <w:bCs/>
          <w:highlight w:val="lightGray"/>
          <w:lang w:val="cs-CZ"/>
        </w:rPr>
        <w:t>[…</w:t>
      </w:r>
      <w:proofErr w:type="gramStart"/>
      <w:r w:rsidR="00300773" w:rsidRPr="00300773">
        <w:rPr>
          <w:rFonts w:cs="Open Sans"/>
          <w:bCs/>
          <w:highlight w:val="lightGray"/>
          <w:lang w:val="cs-CZ"/>
        </w:rPr>
        <w:t>]</w:t>
      </w:r>
      <w:r w:rsidR="00300773" w:rsidRPr="00E46725">
        <w:rPr>
          <w:rFonts w:cs="Open Sans"/>
          <w:bCs/>
          <w:lang w:val="cs-CZ"/>
        </w:rPr>
        <w:t>,-</w:t>
      </w:r>
      <w:proofErr w:type="gramEnd"/>
      <w:r w:rsidR="00300773" w:rsidRPr="00E46725">
        <w:rPr>
          <w:rFonts w:cs="Open Sans"/>
          <w:bCs/>
          <w:lang w:val="cs-CZ"/>
        </w:rPr>
        <w:t xml:space="preserve"> Kč (slovy: </w:t>
      </w:r>
      <w:r w:rsidR="00300773" w:rsidRPr="00300773">
        <w:rPr>
          <w:rFonts w:cs="Open Sans"/>
          <w:bCs/>
          <w:highlight w:val="lightGray"/>
          <w:lang w:val="cs-CZ"/>
        </w:rPr>
        <w:t>[…]</w:t>
      </w:r>
      <w:r w:rsidR="00300773" w:rsidRPr="00E46725">
        <w:rPr>
          <w:rFonts w:cs="Open Sans"/>
          <w:bCs/>
          <w:lang w:val="cs-CZ"/>
        </w:rPr>
        <w:t xml:space="preserve"> korun českých)</w:t>
      </w:r>
      <w:r>
        <w:rPr>
          <w:rFonts w:cs="Open Sans"/>
          <w:lang w:val="cs-CZ"/>
        </w:rPr>
        <w:t xml:space="preserve"> Kč </w:t>
      </w:r>
      <w:r w:rsidR="00331789" w:rsidRPr="00E46725">
        <w:rPr>
          <w:rFonts w:cs="Open Sans"/>
          <w:lang w:val="cs-CZ"/>
        </w:rPr>
        <w:t>nese Investor</w:t>
      </w:r>
      <w:r w:rsidRPr="00AD564B">
        <w:rPr>
          <w:rFonts w:cs="Open Sans"/>
          <w:lang w:val="cs-CZ"/>
        </w:rPr>
        <w:t xml:space="preserve"> a tyto náklady </w:t>
      </w:r>
      <w:r w:rsidR="00AA0C5E">
        <w:rPr>
          <w:rFonts w:cs="Open Sans"/>
          <w:lang w:val="cs-CZ"/>
        </w:rPr>
        <w:t xml:space="preserve">vynaložené </w:t>
      </w:r>
      <w:r w:rsidR="00390BCD">
        <w:rPr>
          <w:rFonts w:cs="Open Sans"/>
          <w:lang w:val="cs-CZ"/>
        </w:rPr>
        <w:t>Obcí</w:t>
      </w:r>
      <w:r w:rsidR="00AA0C5E">
        <w:rPr>
          <w:rFonts w:cs="Open Sans"/>
          <w:lang w:val="cs-CZ"/>
        </w:rPr>
        <w:t xml:space="preserve"> </w:t>
      </w:r>
      <w:r w:rsidRPr="00AD564B">
        <w:rPr>
          <w:rFonts w:cs="Open Sans"/>
          <w:lang w:val="cs-CZ"/>
        </w:rPr>
        <w:t xml:space="preserve">uhradí </w:t>
      </w:r>
      <w:r w:rsidR="00390BCD">
        <w:rPr>
          <w:rFonts w:cs="Open Sans"/>
          <w:lang w:val="cs-CZ"/>
        </w:rPr>
        <w:t>Obci</w:t>
      </w:r>
      <w:r w:rsidRPr="00AD564B">
        <w:rPr>
          <w:rFonts w:cs="Open Sans"/>
          <w:lang w:val="cs-CZ"/>
        </w:rPr>
        <w:t xml:space="preserve"> do </w:t>
      </w:r>
      <w:r w:rsidR="00300773">
        <w:rPr>
          <w:rFonts w:cs="Open Sans"/>
          <w:lang w:val="cs-CZ"/>
        </w:rPr>
        <w:t>třiceti (</w:t>
      </w:r>
      <w:r w:rsidRPr="00AD564B">
        <w:rPr>
          <w:rFonts w:cs="Open Sans"/>
          <w:lang w:val="cs-CZ"/>
        </w:rPr>
        <w:t>30</w:t>
      </w:r>
      <w:r w:rsidR="00300773">
        <w:rPr>
          <w:rFonts w:cs="Open Sans"/>
          <w:lang w:val="cs-CZ"/>
        </w:rPr>
        <w:t>)</w:t>
      </w:r>
      <w:r w:rsidRPr="00AD564B">
        <w:rPr>
          <w:rFonts w:cs="Open Sans"/>
          <w:lang w:val="cs-CZ"/>
        </w:rPr>
        <w:t xml:space="preserve"> dnů od uzavření této Smlouvy</w:t>
      </w:r>
      <w:bookmarkEnd w:id="32"/>
      <w:r w:rsidR="00655160">
        <w:rPr>
          <w:rFonts w:cs="Open Sans"/>
          <w:lang w:val="cs-CZ"/>
        </w:rPr>
        <w:t>.</w:t>
      </w:r>
    </w:p>
    <w:p w14:paraId="7CD52E70" w14:textId="093FF0F7" w:rsidR="003E709B" w:rsidRPr="00E46725" w:rsidRDefault="003E709B" w:rsidP="00AD564B">
      <w:pPr>
        <w:pStyle w:val="Odstavecseseznamem"/>
        <w:widowControl/>
        <w:numPr>
          <w:ilvl w:val="1"/>
          <w:numId w:val="6"/>
        </w:numPr>
        <w:ind w:left="567" w:hanging="567"/>
        <w:jc w:val="both"/>
        <w:rPr>
          <w:rFonts w:cs="Open Sans"/>
          <w:lang w:val="cs-CZ"/>
        </w:rPr>
      </w:pPr>
      <w:r w:rsidRPr="00E46725">
        <w:rPr>
          <w:rFonts w:cs="Open Sans"/>
          <w:lang w:val="cs-CZ"/>
        </w:rPr>
        <w:t>V</w:t>
      </w:r>
      <w:r w:rsidR="00494B6B">
        <w:rPr>
          <w:rFonts w:cs="Open Sans"/>
          <w:lang w:val="cs-CZ"/>
        </w:rPr>
        <w:t> </w:t>
      </w:r>
      <w:r w:rsidRPr="00E46725">
        <w:rPr>
          <w:rFonts w:cs="Open Sans"/>
          <w:lang w:val="cs-CZ"/>
        </w:rPr>
        <w:t xml:space="preserve">rámci Nepeněžního plnění formou realizace </w:t>
      </w:r>
      <w:r w:rsidRPr="00E46725">
        <w:rPr>
          <w:rFonts w:cs="Open Sans"/>
          <w:bCs/>
          <w:highlight w:val="lightGray"/>
          <w:lang w:val="cs-CZ"/>
        </w:rPr>
        <w:t>[…]</w:t>
      </w:r>
      <w:r w:rsidRPr="00E46725">
        <w:rPr>
          <w:rFonts w:cs="Open Sans"/>
          <w:lang w:val="cs-CZ"/>
        </w:rPr>
        <w:t xml:space="preserve"> se Investor zavazuje na vlastní náklady a ve lhůtách splatnosti uvedených částí Nepeněžního plnění dle této Smlouvy také zajistit:</w:t>
      </w:r>
    </w:p>
    <w:p w14:paraId="37F4CCFF" w14:textId="77777777" w:rsidR="00C24A44" w:rsidRPr="00C24A44" w:rsidRDefault="00C24A44" w:rsidP="00AD564B">
      <w:pPr>
        <w:pStyle w:val="Odstavecseseznamem"/>
        <w:widowControl/>
        <w:numPr>
          <w:ilvl w:val="2"/>
          <w:numId w:val="1"/>
        </w:numPr>
        <w:ind w:left="993" w:hanging="426"/>
        <w:jc w:val="both"/>
        <w:rPr>
          <w:rFonts w:cs="Open Sans"/>
          <w:lang w:val="cs-CZ"/>
        </w:rPr>
      </w:pPr>
      <w:r w:rsidRPr="00C24A44">
        <w:rPr>
          <w:rFonts w:cs="Open Sans"/>
          <w:bCs/>
          <w:highlight w:val="lightGray"/>
          <w:lang w:val="cs-CZ"/>
        </w:rPr>
        <w:t>[…]</w:t>
      </w:r>
    </w:p>
    <w:p w14:paraId="6B448074" w14:textId="4AE736B1" w:rsidR="003E709B" w:rsidRPr="00AD564B" w:rsidRDefault="005E1C5E" w:rsidP="00AD564B">
      <w:pPr>
        <w:widowControl/>
        <w:autoSpaceDE/>
        <w:autoSpaceDN/>
        <w:adjustRightInd/>
        <w:ind w:left="567"/>
        <w:jc w:val="both"/>
        <w:rPr>
          <w:rFonts w:cs="Open Sans"/>
          <w:i/>
          <w:color w:val="0070C0"/>
          <w:lang w:val="cs-CZ"/>
        </w:rPr>
      </w:pPr>
      <w:r w:rsidRPr="00AD564B">
        <w:rPr>
          <w:rFonts w:cs="Open Sans"/>
          <w:i/>
          <w:color w:val="0070C0"/>
          <w:lang w:val="cs-CZ"/>
        </w:rPr>
        <w:t xml:space="preserve">POZNÁMKA: </w:t>
      </w:r>
      <w:r w:rsidR="003E709B" w:rsidRPr="00AD564B">
        <w:rPr>
          <w:rFonts w:cs="Open Sans"/>
          <w:i/>
          <w:color w:val="0070C0"/>
          <w:lang w:val="cs-CZ"/>
        </w:rPr>
        <w:t xml:space="preserve">dle předmětu a rozsahu daného </w:t>
      </w:r>
      <w:r w:rsidRPr="00AD564B">
        <w:rPr>
          <w:rFonts w:cs="Open Sans"/>
          <w:i/>
          <w:color w:val="0070C0"/>
          <w:lang w:val="cs-CZ"/>
        </w:rPr>
        <w:t>Nepeněžního</w:t>
      </w:r>
      <w:r w:rsidR="003E709B" w:rsidRPr="00AD564B">
        <w:rPr>
          <w:rFonts w:cs="Open Sans"/>
          <w:i/>
          <w:color w:val="0070C0"/>
          <w:lang w:val="cs-CZ"/>
        </w:rPr>
        <w:t xml:space="preserve"> plnění mohou být sjednány odpovídající povinnosti spojené s</w:t>
      </w:r>
      <w:r w:rsidR="00494B6B" w:rsidRPr="00AD564B">
        <w:rPr>
          <w:rFonts w:cs="Open Sans"/>
          <w:i/>
          <w:color w:val="0070C0"/>
          <w:lang w:val="cs-CZ"/>
        </w:rPr>
        <w:t> </w:t>
      </w:r>
      <w:r w:rsidR="003E709B" w:rsidRPr="00AD564B">
        <w:rPr>
          <w:rFonts w:cs="Open Sans"/>
          <w:i/>
          <w:color w:val="0070C0"/>
          <w:lang w:val="cs-CZ"/>
        </w:rPr>
        <w:t xml:space="preserve">realizací </w:t>
      </w:r>
      <w:r w:rsidRPr="00AD564B">
        <w:rPr>
          <w:rFonts w:cs="Open Sans"/>
          <w:i/>
          <w:color w:val="0070C0"/>
          <w:lang w:val="cs-CZ"/>
        </w:rPr>
        <w:t>Nepeněžního</w:t>
      </w:r>
      <w:r w:rsidR="003E709B" w:rsidRPr="00AD564B">
        <w:rPr>
          <w:rFonts w:cs="Open Sans"/>
          <w:i/>
          <w:color w:val="0070C0"/>
          <w:lang w:val="cs-CZ"/>
        </w:rPr>
        <w:t xml:space="preserve"> plnění</w:t>
      </w:r>
      <w:r w:rsidR="00C24A44" w:rsidRPr="00AD564B">
        <w:rPr>
          <w:rFonts w:cs="Open Sans"/>
          <w:i/>
          <w:color w:val="0070C0"/>
          <w:lang w:val="cs-CZ"/>
        </w:rPr>
        <w:t>, a to například:</w:t>
      </w:r>
    </w:p>
    <w:p w14:paraId="244678DD" w14:textId="1C862292"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vypracování příslušné dokumentace stavby v</w:t>
      </w:r>
      <w:r w:rsidR="00494B6B" w:rsidRPr="00AD564B">
        <w:rPr>
          <w:rFonts w:cs="Open Sans"/>
          <w:i/>
          <w:iCs/>
          <w:color w:val="0070C0"/>
          <w:lang w:val="cs-CZ"/>
        </w:rPr>
        <w:t> </w:t>
      </w:r>
      <w:r w:rsidRPr="00AD564B">
        <w:rPr>
          <w:rFonts w:cs="Open Sans"/>
          <w:i/>
          <w:iCs/>
          <w:color w:val="0070C0"/>
          <w:lang w:val="cs-CZ"/>
        </w:rPr>
        <w:t>souladu s</w:t>
      </w:r>
      <w:r w:rsidR="00494B6B" w:rsidRPr="00AD564B">
        <w:rPr>
          <w:rFonts w:cs="Open Sans"/>
          <w:i/>
          <w:iCs/>
          <w:color w:val="0070C0"/>
          <w:lang w:val="cs-CZ"/>
        </w:rPr>
        <w:t> </w:t>
      </w:r>
      <w:r w:rsidRPr="00AD564B">
        <w:rPr>
          <w:rFonts w:cs="Open Sans"/>
          <w:i/>
          <w:iCs/>
          <w:color w:val="0070C0"/>
          <w:lang w:val="cs-CZ"/>
        </w:rPr>
        <w:t xml:space="preserve">právními předpisy, </w:t>
      </w:r>
    </w:p>
    <w:p w14:paraId="3E978D94" w14:textId="77777777"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 xml:space="preserve">geodetické zaměření Nepeněžního plnění, včetně vyhotovení příslušné dokumentace související se zápisem Nepeněžního plnění do katastru nemovitostí, </w:t>
      </w:r>
    </w:p>
    <w:p w14:paraId="571F31B1" w14:textId="0ED3E7DB"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obstarání</w:t>
      </w:r>
      <w:r w:rsidR="00655160">
        <w:rPr>
          <w:rFonts w:cs="Open Sans"/>
          <w:i/>
          <w:iCs/>
          <w:color w:val="0070C0"/>
          <w:lang w:val="cs-CZ"/>
        </w:rPr>
        <w:t xml:space="preserve"> </w:t>
      </w:r>
      <w:r w:rsidRPr="00AD564B">
        <w:rPr>
          <w:rFonts w:cs="Open Sans"/>
          <w:i/>
          <w:iCs/>
          <w:color w:val="0070C0"/>
          <w:lang w:val="cs-CZ"/>
        </w:rPr>
        <w:t>rozhodnutí, povolení, vyjádření, stanovisek a souhlasů potřebných pro realizaci a užívání Nepeněžního plnění v</w:t>
      </w:r>
      <w:r w:rsidR="00494B6B" w:rsidRPr="00AD564B">
        <w:rPr>
          <w:rFonts w:cs="Open Sans"/>
          <w:i/>
          <w:iCs/>
          <w:color w:val="0070C0"/>
          <w:lang w:val="cs-CZ"/>
        </w:rPr>
        <w:t> </w:t>
      </w:r>
      <w:r w:rsidRPr="00AD564B">
        <w:rPr>
          <w:rFonts w:cs="Open Sans"/>
          <w:i/>
          <w:iCs/>
          <w:color w:val="0070C0"/>
          <w:lang w:val="cs-CZ"/>
        </w:rPr>
        <w:t>souladu s</w:t>
      </w:r>
      <w:r w:rsidR="00494B6B" w:rsidRPr="00AD564B">
        <w:rPr>
          <w:rFonts w:cs="Open Sans"/>
          <w:i/>
          <w:iCs/>
          <w:color w:val="0070C0"/>
          <w:lang w:val="cs-CZ"/>
        </w:rPr>
        <w:t> </w:t>
      </w:r>
      <w:r w:rsidRPr="00AD564B">
        <w:rPr>
          <w:rFonts w:cs="Open Sans"/>
          <w:i/>
          <w:iCs/>
          <w:color w:val="0070C0"/>
          <w:lang w:val="cs-CZ"/>
        </w:rPr>
        <w:t>právními předpisy,</w:t>
      </w:r>
    </w:p>
    <w:p w14:paraId="62C245B7" w14:textId="4EA9A18D"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 xml:space="preserve">faktické předání Nepeněžního plnění, a to včetně všech součástí a příslušenství nutných pro to, aby mohlo </w:t>
      </w:r>
      <w:r w:rsidR="00B22F05">
        <w:rPr>
          <w:rFonts w:cs="Open Sans"/>
          <w:i/>
          <w:iCs/>
          <w:color w:val="0070C0"/>
          <w:lang w:val="cs-CZ"/>
        </w:rPr>
        <w:t>Obec</w:t>
      </w:r>
      <w:r w:rsidRPr="00AD564B">
        <w:rPr>
          <w:rFonts w:cs="Open Sans"/>
          <w:i/>
          <w:iCs/>
          <w:color w:val="0070C0"/>
          <w:lang w:val="cs-CZ"/>
        </w:rPr>
        <w:t xml:space="preserve"> začít Nepeněžní plnění řádně užívat, </w:t>
      </w:r>
    </w:p>
    <w:p w14:paraId="51F96555" w14:textId="647FD303"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 xml:space="preserve">předání dokumentace skutečného provedení převáděného či poskytovaného Nepeněžního plnění, zpracované podle </w:t>
      </w:r>
      <w:r w:rsidRPr="00781D30">
        <w:rPr>
          <w:rFonts w:cs="Open Sans"/>
          <w:i/>
          <w:iCs/>
          <w:color w:val="0070C0"/>
          <w:highlight w:val="yellow"/>
          <w:lang w:val="cs-CZ"/>
        </w:rPr>
        <w:t>vyhlášky č. 499/2006 Sb., o dokumentaci staveb, ve znění pozdějších předpisů</w:t>
      </w:r>
      <w:r w:rsidR="00494B6B" w:rsidRPr="00781D30">
        <w:rPr>
          <w:rFonts w:cs="Open Sans"/>
          <w:i/>
          <w:iCs/>
          <w:color w:val="0070C0"/>
          <w:highlight w:val="yellow"/>
          <w:lang w:val="cs-CZ"/>
        </w:rPr>
        <w:t xml:space="preserve"> (odkaz na předmětnou vyhlášku č. 499/2006 Sb., bude nutné nahradit po vydání prováděcích vyhlášek k Stavebnímu zákonu)</w:t>
      </w:r>
      <w:r w:rsidRPr="0083709F">
        <w:rPr>
          <w:rFonts w:cs="Open Sans"/>
          <w:i/>
          <w:iCs/>
          <w:color w:val="0070C0"/>
          <w:lang w:val="cs-CZ"/>
        </w:rPr>
        <w:t>, geometrického plánu, záručních</w:t>
      </w:r>
      <w:r w:rsidRPr="00AD564B">
        <w:rPr>
          <w:rFonts w:cs="Open Sans"/>
          <w:i/>
          <w:iCs/>
          <w:color w:val="0070C0"/>
          <w:lang w:val="cs-CZ"/>
        </w:rPr>
        <w:t xml:space="preserve"> listů, technických listů, prohlášení o shodě a další související dokumentace Nepeněžního plnění, a to pro řádné, nerušené a bezpečné užívání předmětu Nepeněžního plnění,</w:t>
      </w:r>
    </w:p>
    <w:p w14:paraId="67B13E46" w14:textId="1513DE39" w:rsidR="00C24A44" w:rsidRPr="00AD564B" w:rsidRDefault="00C24A44" w:rsidP="00AD564B">
      <w:pPr>
        <w:pStyle w:val="Odstavecseseznamem"/>
        <w:widowControl/>
        <w:numPr>
          <w:ilvl w:val="0"/>
          <w:numId w:val="13"/>
        </w:numPr>
        <w:ind w:left="993" w:hanging="426"/>
        <w:jc w:val="both"/>
        <w:rPr>
          <w:rFonts w:cs="Open Sans"/>
          <w:i/>
          <w:iCs/>
          <w:color w:val="0070C0"/>
          <w:lang w:val="cs-CZ"/>
        </w:rPr>
      </w:pPr>
      <w:r w:rsidRPr="00AD564B">
        <w:rPr>
          <w:rFonts w:cs="Open Sans"/>
          <w:i/>
          <w:iCs/>
          <w:color w:val="0070C0"/>
          <w:lang w:val="cs-CZ"/>
        </w:rPr>
        <w:t xml:space="preserve">poskytnutí záruk za jakost Nepeněžního plnění </w:t>
      </w:r>
      <w:r w:rsidR="00390BCD">
        <w:rPr>
          <w:rFonts w:cs="Open Sans"/>
          <w:i/>
          <w:iCs/>
          <w:color w:val="0070C0"/>
          <w:lang w:val="cs-CZ"/>
        </w:rPr>
        <w:t>Obci</w:t>
      </w:r>
      <w:r w:rsidRPr="00AD564B">
        <w:rPr>
          <w:rFonts w:cs="Open Sans"/>
          <w:i/>
          <w:iCs/>
          <w:color w:val="0070C0"/>
          <w:lang w:val="cs-CZ"/>
        </w:rPr>
        <w:t xml:space="preserve"> v délce trvání alespoň </w:t>
      </w:r>
      <w:r w:rsidRPr="00AD564B">
        <w:rPr>
          <w:rFonts w:cs="Open Sans"/>
          <w:bCs/>
          <w:i/>
          <w:iCs/>
          <w:color w:val="0070C0"/>
          <w:highlight w:val="lightGray"/>
          <w:lang w:val="cs-CZ"/>
        </w:rPr>
        <w:t>[…] měsíců</w:t>
      </w:r>
      <w:r w:rsidRPr="00AD564B">
        <w:rPr>
          <w:rFonts w:cs="Open Sans"/>
          <w:i/>
          <w:iCs/>
          <w:color w:val="0070C0"/>
          <w:lang w:val="cs-CZ"/>
        </w:rPr>
        <w:t xml:space="preserve">, postoupení práv ze záruk za jakost týkajících se Nepeněžního plnění poskytnutých zhotovitelem na </w:t>
      </w:r>
      <w:r w:rsidR="00B22F05">
        <w:rPr>
          <w:rFonts w:cs="Open Sans"/>
          <w:i/>
          <w:iCs/>
          <w:color w:val="0070C0"/>
          <w:lang w:val="cs-CZ"/>
        </w:rPr>
        <w:t>Obec</w:t>
      </w:r>
      <w:r w:rsidRPr="00AD564B">
        <w:rPr>
          <w:rFonts w:cs="Open Sans"/>
          <w:i/>
          <w:iCs/>
          <w:color w:val="0070C0"/>
          <w:lang w:val="cs-CZ"/>
        </w:rPr>
        <w:t>;</w:t>
      </w:r>
    </w:p>
    <w:p w14:paraId="03E022C7" w14:textId="47176A7C" w:rsidR="00C24A44" w:rsidRPr="00DA4AAE" w:rsidRDefault="00C24A44" w:rsidP="00AD564B">
      <w:pPr>
        <w:pStyle w:val="Odstavecseseznamem"/>
        <w:widowControl/>
        <w:numPr>
          <w:ilvl w:val="0"/>
          <w:numId w:val="13"/>
        </w:numPr>
        <w:ind w:left="993" w:hanging="426"/>
        <w:jc w:val="both"/>
        <w:rPr>
          <w:rFonts w:cs="Open Sans"/>
          <w:lang w:val="cs-CZ"/>
        </w:rPr>
      </w:pPr>
      <w:r w:rsidRPr="00AD564B">
        <w:rPr>
          <w:rFonts w:cs="Open Sans"/>
          <w:i/>
          <w:iCs/>
          <w:color w:val="0070C0"/>
          <w:lang w:val="cs-CZ"/>
        </w:rPr>
        <w:t>poskytnutí stavby minimálně v kvalitě odpovídající, resp. požadované dle vyhlášky č. 264/2020 Sb., o energetické náročnosti budov, ve znění pozdějších předpisů;</w:t>
      </w:r>
    </w:p>
    <w:p w14:paraId="69F42B11" w14:textId="560DBCD1" w:rsidR="00A57648" w:rsidRPr="00E46725" w:rsidRDefault="008E02CD" w:rsidP="00AD564B">
      <w:pPr>
        <w:pStyle w:val="Odstavecseseznamem"/>
        <w:widowControl/>
        <w:numPr>
          <w:ilvl w:val="1"/>
          <w:numId w:val="1"/>
        </w:numPr>
        <w:ind w:left="567" w:hanging="567"/>
        <w:jc w:val="both"/>
        <w:rPr>
          <w:rFonts w:cs="Open Sans"/>
          <w:iCs/>
          <w:lang w:val="cs-CZ"/>
        </w:rPr>
      </w:pPr>
      <w:r w:rsidRPr="00E46725">
        <w:rPr>
          <w:rFonts w:cs="Open Sans"/>
          <w:lang w:val="cs-CZ"/>
        </w:rPr>
        <w:t xml:space="preserve">Investor se zavazuje </w:t>
      </w:r>
      <w:bookmarkStart w:id="33" w:name="_Hlk109986365"/>
      <w:r w:rsidR="004C6C25">
        <w:rPr>
          <w:rFonts w:cs="Open Sans"/>
          <w:lang w:val="cs-CZ"/>
        </w:rPr>
        <w:t>realizovat</w:t>
      </w:r>
      <w:r w:rsidRPr="00E46725">
        <w:rPr>
          <w:rFonts w:cs="Open Sans"/>
          <w:lang w:val="cs-CZ"/>
        </w:rPr>
        <w:t xml:space="preserve">, </w:t>
      </w:r>
      <w:bookmarkStart w:id="34" w:name="_Hlk167798536"/>
      <w:r w:rsidRPr="00E46725">
        <w:rPr>
          <w:rFonts w:cs="Open Sans"/>
          <w:lang w:val="cs-CZ"/>
        </w:rPr>
        <w:t>dokončit a zajistit kolaudaci Nepeněž</w:t>
      </w:r>
      <w:r w:rsidR="007547CC" w:rsidRPr="00E46725">
        <w:rPr>
          <w:rFonts w:cs="Open Sans"/>
          <w:lang w:val="cs-CZ"/>
        </w:rPr>
        <w:t>ní</w:t>
      </w:r>
      <w:r w:rsidRPr="00E46725">
        <w:rPr>
          <w:rFonts w:cs="Open Sans"/>
          <w:lang w:val="cs-CZ"/>
        </w:rPr>
        <w:t>ho plnění</w:t>
      </w:r>
      <w:r w:rsidR="004C6C25">
        <w:rPr>
          <w:rFonts w:cs="Open Sans"/>
          <w:lang w:val="cs-CZ"/>
        </w:rPr>
        <w:t xml:space="preserve"> (podléhá-li kolaudaci)</w:t>
      </w:r>
      <w:r w:rsidRPr="00E46725">
        <w:rPr>
          <w:rFonts w:cs="Open Sans"/>
          <w:lang w:val="cs-CZ"/>
        </w:rPr>
        <w:t xml:space="preserve"> </w:t>
      </w:r>
      <w:bookmarkStart w:id="35" w:name="_Hlk109986386"/>
      <w:bookmarkStart w:id="36" w:name="_Hlk109986672"/>
      <w:bookmarkEnd w:id="33"/>
      <w:bookmarkEnd w:id="34"/>
      <w:r w:rsidRPr="00E46725">
        <w:rPr>
          <w:rFonts w:cs="Open Sans"/>
          <w:lang w:val="cs-CZ"/>
        </w:rPr>
        <w:t>nejpozději do:</w:t>
      </w:r>
      <w:bookmarkStart w:id="37" w:name="_Hlk109986541"/>
      <w:bookmarkStart w:id="38" w:name="_Hlk109986409"/>
      <w:bookmarkEnd w:id="35"/>
      <w:r w:rsidR="00DA4AAE">
        <w:rPr>
          <w:rFonts w:cs="Open Sans"/>
          <w:lang w:val="cs-CZ"/>
        </w:rPr>
        <w:t xml:space="preserve"> </w:t>
      </w:r>
      <w:r w:rsidRPr="00E46725">
        <w:rPr>
          <w:rFonts w:cs="Open Sans"/>
          <w:lang w:val="cs-CZ"/>
        </w:rPr>
        <w:t xml:space="preserve">(i) </w:t>
      </w:r>
      <w:r w:rsidRPr="00E46725">
        <w:rPr>
          <w:rFonts w:cs="Open Sans"/>
          <w:bCs/>
          <w:highlight w:val="lightGray"/>
          <w:lang w:val="cs-CZ"/>
        </w:rPr>
        <w:t>[…]</w:t>
      </w:r>
      <w:r w:rsidR="001A18C4" w:rsidRPr="00E46725">
        <w:rPr>
          <w:rFonts w:cs="Open Sans"/>
          <w:lang w:val="cs-CZ"/>
        </w:rPr>
        <w:t xml:space="preserve"> </w:t>
      </w:r>
      <w:r w:rsidRPr="00E46725">
        <w:rPr>
          <w:rFonts w:cs="Open Sans"/>
          <w:lang w:val="cs-CZ"/>
        </w:rPr>
        <w:t>dn</w:t>
      </w:r>
      <w:r w:rsidR="006A1910">
        <w:rPr>
          <w:rFonts w:cs="Open Sans"/>
          <w:lang w:val="cs-CZ"/>
        </w:rPr>
        <w:t>ů</w:t>
      </w:r>
      <w:r w:rsidRPr="00E46725">
        <w:rPr>
          <w:rFonts w:cs="Open Sans"/>
          <w:lang w:val="cs-CZ"/>
        </w:rPr>
        <w:t xml:space="preserve"> od okamžiku vydání pravomocného kolaudačního rozhodnutí pro Investiční záměr či jeho část, nebo (</w:t>
      </w:r>
      <w:proofErr w:type="spellStart"/>
      <w:r w:rsidRPr="00E46725">
        <w:rPr>
          <w:rFonts w:cs="Open Sans"/>
          <w:lang w:val="cs-CZ"/>
        </w:rPr>
        <w:t>ii</w:t>
      </w:r>
      <w:proofErr w:type="spellEnd"/>
      <w:r w:rsidRPr="00E46725">
        <w:rPr>
          <w:rFonts w:cs="Open Sans"/>
          <w:lang w:val="cs-CZ"/>
        </w:rPr>
        <w:t xml:space="preserve">) nejpozději do </w:t>
      </w:r>
      <w:r w:rsidRPr="00E46725">
        <w:rPr>
          <w:rFonts w:cs="Open Sans"/>
          <w:bCs/>
          <w:highlight w:val="lightGray"/>
          <w:lang w:val="cs-CZ"/>
        </w:rPr>
        <w:t>[datum]</w:t>
      </w:r>
      <w:r w:rsidRPr="00E46725">
        <w:rPr>
          <w:rFonts w:cs="Open Sans"/>
          <w:lang w:val="cs-CZ"/>
        </w:rPr>
        <w:t>, a to podle toho, který z uvedených okamžiků nastane nejdříve</w:t>
      </w:r>
      <w:bookmarkEnd w:id="36"/>
      <w:bookmarkEnd w:id="37"/>
      <w:r w:rsidR="00D51993">
        <w:rPr>
          <w:rFonts w:cs="Open Sans"/>
          <w:lang w:val="cs-CZ"/>
        </w:rPr>
        <w:t xml:space="preserve"> („</w:t>
      </w:r>
      <w:r w:rsidR="00D51993" w:rsidRPr="00AD564B">
        <w:rPr>
          <w:rFonts w:cs="Open Sans"/>
          <w:b/>
          <w:bCs/>
          <w:lang w:val="cs-CZ"/>
        </w:rPr>
        <w:t>Den dokončení</w:t>
      </w:r>
      <w:r w:rsidR="00D51993">
        <w:rPr>
          <w:rFonts w:cs="Open Sans"/>
          <w:lang w:val="cs-CZ"/>
        </w:rPr>
        <w:t>“)</w:t>
      </w:r>
      <w:r w:rsidRPr="00E46725">
        <w:rPr>
          <w:rFonts w:cs="Open Sans"/>
          <w:lang w:val="cs-CZ"/>
        </w:rPr>
        <w:t>.</w:t>
      </w:r>
      <w:bookmarkEnd w:id="38"/>
      <w:r w:rsidRPr="00E46725">
        <w:rPr>
          <w:rFonts w:cs="Open Sans"/>
          <w:lang w:val="cs-CZ"/>
        </w:rPr>
        <w:t xml:space="preserve"> </w:t>
      </w:r>
    </w:p>
    <w:p w14:paraId="47E02416" w14:textId="74A0D82C" w:rsidR="003E709B" w:rsidRPr="00E46725" w:rsidRDefault="008E02CD" w:rsidP="00AD564B">
      <w:pPr>
        <w:pStyle w:val="Odstavecseseznamem"/>
        <w:widowControl/>
        <w:numPr>
          <w:ilvl w:val="1"/>
          <w:numId w:val="1"/>
        </w:numPr>
        <w:ind w:left="567" w:hanging="567"/>
        <w:jc w:val="both"/>
        <w:rPr>
          <w:rFonts w:cs="Open Sans"/>
          <w:iCs/>
          <w:lang w:val="cs-CZ"/>
        </w:rPr>
      </w:pPr>
      <w:r w:rsidRPr="00E46725">
        <w:rPr>
          <w:rFonts w:cs="Open Sans"/>
          <w:lang w:val="cs-CZ"/>
        </w:rPr>
        <w:t xml:space="preserve">Investor se zavazuje převést Nepeněžní plnění do vlastnictví </w:t>
      </w:r>
      <w:r w:rsidR="00390BCD">
        <w:rPr>
          <w:rFonts w:cs="Open Sans"/>
          <w:lang w:val="cs-CZ"/>
        </w:rPr>
        <w:t>Obce</w:t>
      </w:r>
      <w:r w:rsidRPr="00E46725">
        <w:rPr>
          <w:rFonts w:cs="Open Sans"/>
          <w:lang w:val="cs-CZ"/>
        </w:rPr>
        <w:t xml:space="preserve"> nejpozději do</w:t>
      </w:r>
      <w:r w:rsidR="00574763">
        <w:rPr>
          <w:rFonts w:cs="Open Sans"/>
          <w:lang w:val="cs-CZ"/>
        </w:rPr>
        <w:t xml:space="preserve"> sto dvaceti</w:t>
      </w:r>
      <w:r w:rsidR="00D51993">
        <w:rPr>
          <w:rFonts w:cs="Open Sans"/>
          <w:lang w:val="cs-CZ"/>
        </w:rPr>
        <w:t xml:space="preserve"> </w:t>
      </w:r>
      <w:r w:rsidR="00574763">
        <w:rPr>
          <w:rFonts w:cs="Open Sans"/>
          <w:lang w:val="cs-CZ"/>
        </w:rPr>
        <w:t>(</w:t>
      </w:r>
      <w:r w:rsidR="000C365C">
        <w:rPr>
          <w:rFonts w:cs="Open Sans"/>
          <w:lang w:val="cs-CZ"/>
        </w:rPr>
        <w:t>120</w:t>
      </w:r>
      <w:r w:rsidR="00574763">
        <w:rPr>
          <w:rFonts w:cs="Open Sans"/>
          <w:lang w:val="cs-CZ"/>
        </w:rPr>
        <w:t>)</w:t>
      </w:r>
      <w:r w:rsidR="00D51993">
        <w:rPr>
          <w:rFonts w:cs="Open Sans"/>
          <w:lang w:val="cs-CZ"/>
        </w:rPr>
        <w:t xml:space="preserve"> dnů ode Dne dokončení a předložit k tomu potřebný návrh </w:t>
      </w:r>
      <w:r w:rsidR="007C1F32">
        <w:rPr>
          <w:rFonts w:cs="Open Sans"/>
          <w:lang w:val="cs-CZ"/>
        </w:rPr>
        <w:t>s</w:t>
      </w:r>
      <w:r w:rsidR="00D51993">
        <w:rPr>
          <w:rFonts w:cs="Open Sans"/>
          <w:lang w:val="cs-CZ"/>
        </w:rPr>
        <w:t xml:space="preserve">mlouvy </w:t>
      </w:r>
      <w:r w:rsidR="00390BCD">
        <w:rPr>
          <w:rFonts w:cs="Open Sans"/>
          <w:lang w:val="cs-CZ"/>
        </w:rPr>
        <w:t>Obci</w:t>
      </w:r>
      <w:r w:rsidR="00D51993">
        <w:rPr>
          <w:rFonts w:cs="Open Sans"/>
          <w:lang w:val="cs-CZ"/>
        </w:rPr>
        <w:t xml:space="preserve"> </w:t>
      </w:r>
      <w:r w:rsidR="007C1F32">
        <w:rPr>
          <w:rFonts w:cs="Open Sans"/>
          <w:lang w:val="cs-CZ"/>
        </w:rPr>
        <w:t xml:space="preserve">podepsaný Investorem </w:t>
      </w:r>
      <w:r w:rsidR="000C365C">
        <w:rPr>
          <w:rFonts w:cs="Open Sans"/>
          <w:lang w:val="cs-CZ"/>
        </w:rPr>
        <w:t xml:space="preserve">do </w:t>
      </w:r>
      <w:r w:rsidR="00574763">
        <w:rPr>
          <w:rFonts w:cs="Open Sans"/>
          <w:lang w:val="cs-CZ"/>
        </w:rPr>
        <w:t>třiceti (</w:t>
      </w:r>
      <w:r w:rsidR="000C365C">
        <w:rPr>
          <w:rFonts w:cs="Open Sans"/>
          <w:lang w:val="cs-CZ"/>
        </w:rPr>
        <w:t>30</w:t>
      </w:r>
      <w:r w:rsidR="00574763">
        <w:rPr>
          <w:rFonts w:cs="Open Sans"/>
          <w:lang w:val="cs-CZ"/>
        </w:rPr>
        <w:t>)</w:t>
      </w:r>
      <w:r w:rsidR="000C365C">
        <w:rPr>
          <w:rFonts w:cs="Open Sans"/>
          <w:lang w:val="cs-CZ"/>
        </w:rPr>
        <w:t xml:space="preserve"> dnů</w:t>
      </w:r>
      <w:r w:rsidR="00D51993">
        <w:rPr>
          <w:rFonts w:cs="Open Sans"/>
          <w:lang w:val="cs-CZ"/>
        </w:rPr>
        <w:t xml:space="preserve"> po Dni dokončení</w:t>
      </w:r>
      <w:r w:rsidR="007C1F32">
        <w:rPr>
          <w:rFonts w:cs="Open Sans"/>
          <w:lang w:val="cs-CZ"/>
        </w:rPr>
        <w:t xml:space="preserve">; návrh převodní smlouvy se nebude v podstatném ohledu </w:t>
      </w:r>
      <w:r w:rsidR="007C1F32">
        <w:rPr>
          <w:rFonts w:cs="Open Sans"/>
          <w:lang w:val="cs-CZ"/>
        </w:rPr>
        <w:lastRenderedPageBreak/>
        <w:t xml:space="preserve">odchylovat od vzoru smlouvy uvedeného v příloze č. </w:t>
      </w:r>
      <w:r w:rsidR="007C1F32" w:rsidRPr="007C1F32">
        <w:rPr>
          <w:rFonts w:cs="Open Sans"/>
          <w:bCs/>
          <w:highlight w:val="lightGray"/>
          <w:lang w:val="cs-CZ"/>
        </w:rPr>
        <w:t>[…]</w:t>
      </w:r>
      <w:r w:rsidR="007C1F32">
        <w:rPr>
          <w:rFonts w:cs="Open Sans"/>
          <w:bCs/>
          <w:lang w:val="cs-CZ"/>
        </w:rPr>
        <w:t xml:space="preserve"> této Smlouvy</w:t>
      </w:r>
      <w:r w:rsidRPr="00E46725">
        <w:rPr>
          <w:rFonts w:cs="Open Sans"/>
          <w:lang w:val="cs-CZ"/>
        </w:rPr>
        <w:t>.</w:t>
      </w:r>
      <w:r w:rsidR="007C1F32">
        <w:rPr>
          <w:rFonts w:cs="Open Sans"/>
          <w:lang w:val="cs-CZ"/>
        </w:rPr>
        <w:t xml:space="preserve"> </w:t>
      </w:r>
      <w:r w:rsidRPr="00E46725">
        <w:rPr>
          <w:rFonts w:cs="Open Sans"/>
          <w:lang w:val="cs-CZ"/>
        </w:rPr>
        <w:t xml:space="preserve"> Pokud je převod vlastnického práva k Nepeně</w:t>
      </w:r>
      <w:r w:rsidR="007547CC" w:rsidRPr="00E46725">
        <w:rPr>
          <w:rFonts w:cs="Open Sans"/>
          <w:lang w:val="cs-CZ"/>
        </w:rPr>
        <w:t>žní</w:t>
      </w:r>
      <w:r w:rsidRPr="00E46725">
        <w:rPr>
          <w:rFonts w:cs="Open Sans"/>
          <w:lang w:val="cs-CZ"/>
        </w:rPr>
        <w:t>mu plnění podmíněn provedením vkladu do katastru nemovitostí, zavazují se Smluvní strany si poskytnout nezbytnou součinnost k provedení vkladu vlastnického práva k takovému Nepeněž</w:t>
      </w:r>
      <w:r w:rsidR="007547CC" w:rsidRPr="00E46725">
        <w:rPr>
          <w:rFonts w:cs="Open Sans"/>
          <w:lang w:val="cs-CZ"/>
        </w:rPr>
        <w:t>ní</w:t>
      </w:r>
      <w:r w:rsidRPr="00E46725">
        <w:rPr>
          <w:rFonts w:cs="Open Sans"/>
          <w:lang w:val="cs-CZ"/>
        </w:rPr>
        <w:t xml:space="preserve">mu plnění ve prospěch </w:t>
      </w:r>
      <w:r w:rsidR="00390BCD">
        <w:rPr>
          <w:rFonts w:cs="Open Sans"/>
          <w:lang w:val="cs-CZ"/>
        </w:rPr>
        <w:t>Obce</w:t>
      </w:r>
      <w:r w:rsidRPr="00E46725">
        <w:rPr>
          <w:rFonts w:cs="Open Sans"/>
          <w:lang w:val="cs-CZ"/>
        </w:rPr>
        <w:t xml:space="preserve">. V případě, že by návrh na vklad byl zamítnut z důvodů nikoliv na straně Investora, prodlužuje se lhůta dle tohoto odstavce o </w:t>
      </w:r>
      <w:r w:rsidR="006A1910">
        <w:rPr>
          <w:rFonts w:cs="Open Sans"/>
          <w:lang w:val="cs-CZ"/>
        </w:rPr>
        <w:t>třicet (</w:t>
      </w:r>
      <w:r w:rsidRPr="00E46725">
        <w:rPr>
          <w:rFonts w:cs="Open Sans"/>
          <w:lang w:val="cs-CZ"/>
        </w:rPr>
        <w:t>30</w:t>
      </w:r>
      <w:r w:rsidR="006A1910">
        <w:rPr>
          <w:rFonts w:cs="Open Sans"/>
          <w:lang w:val="cs-CZ"/>
        </w:rPr>
        <w:t>)</w:t>
      </w:r>
      <w:r w:rsidRPr="00E46725">
        <w:rPr>
          <w:rFonts w:cs="Open Sans"/>
          <w:lang w:val="cs-CZ"/>
        </w:rPr>
        <w:t xml:space="preserve"> dn</w:t>
      </w:r>
      <w:r w:rsidR="006A1910">
        <w:rPr>
          <w:rFonts w:cs="Open Sans"/>
          <w:lang w:val="cs-CZ"/>
        </w:rPr>
        <w:t xml:space="preserve">ů </w:t>
      </w:r>
      <w:r w:rsidRPr="00E46725">
        <w:rPr>
          <w:rFonts w:cs="Open Sans"/>
          <w:lang w:val="cs-CZ"/>
        </w:rPr>
        <w:t xml:space="preserve">a </w:t>
      </w:r>
      <w:r w:rsidR="008109A1" w:rsidRPr="00E46725">
        <w:rPr>
          <w:rFonts w:cs="Open Sans"/>
          <w:lang w:val="cs-CZ"/>
        </w:rPr>
        <w:t>S</w:t>
      </w:r>
      <w:r w:rsidRPr="00E46725">
        <w:rPr>
          <w:rFonts w:cs="Open Sans"/>
          <w:lang w:val="cs-CZ"/>
        </w:rPr>
        <w:t>mluvní strany jsou zároveň povinny si poskytnout součinnost k podání opakovaného návrhu na vklad, ve kterém budou opraveny důvody zamítnutí.</w:t>
      </w:r>
    </w:p>
    <w:p w14:paraId="49C6AE39" w14:textId="654435E5" w:rsidR="00604F66" w:rsidRPr="00AD564B" w:rsidRDefault="00604F66" w:rsidP="00AD564B">
      <w:pPr>
        <w:ind w:left="567"/>
        <w:jc w:val="both"/>
        <w:rPr>
          <w:rFonts w:cs="Open Sans"/>
          <w:i/>
          <w:color w:val="0070C0"/>
          <w:lang w:val="cs-CZ"/>
        </w:rPr>
      </w:pPr>
      <w:bookmarkStart w:id="39" w:name="_Hlk109633088"/>
      <w:r w:rsidRPr="00AD564B">
        <w:rPr>
          <w:rFonts w:cs="Open Sans"/>
          <w:i/>
          <w:iCs/>
          <w:color w:val="0070C0"/>
          <w:lang w:val="cs-CZ"/>
        </w:rPr>
        <w:t xml:space="preserve">POZNÁMKA: </w:t>
      </w:r>
      <w:bookmarkStart w:id="40" w:name="_Hlk109986443"/>
      <w:r w:rsidRPr="00AD564B">
        <w:rPr>
          <w:rFonts w:cs="Open Sans"/>
          <w:i/>
          <w:color w:val="0070C0"/>
          <w:lang w:val="cs-CZ"/>
        </w:rPr>
        <w:t xml:space="preserve">Termíny je nutné sjednat tak, aby Nepeněžní plnění bylo v době zahájení užívání Investičního záměru vybudováno a mohlo sloužit jeho potřebám. Tento závazek Investora musí být rovněž náležitě zajištěn. Přílohou </w:t>
      </w:r>
      <w:r w:rsidR="008109A1" w:rsidRPr="00AD564B">
        <w:rPr>
          <w:rFonts w:cs="Open Sans"/>
          <w:i/>
          <w:color w:val="0070C0"/>
          <w:lang w:val="cs-CZ"/>
        </w:rPr>
        <w:t>S</w:t>
      </w:r>
      <w:r w:rsidRPr="00AD564B">
        <w:rPr>
          <w:rFonts w:cs="Open Sans"/>
          <w:i/>
          <w:color w:val="0070C0"/>
          <w:lang w:val="cs-CZ"/>
        </w:rPr>
        <w:t>mlouvy může být i harmonogram realizace Nepeněžního plnění, který jednotlivé lhůty detailněji stanoví.</w:t>
      </w:r>
      <w:bookmarkEnd w:id="40"/>
      <w:r w:rsidRPr="00AD564B">
        <w:rPr>
          <w:rFonts w:cs="Open Sans"/>
          <w:i/>
          <w:color w:val="0070C0"/>
          <w:lang w:val="cs-CZ"/>
        </w:rPr>
        <w:t xml:space="preserve"> Pokud by bylo s ohledem na předmět Nepeněžního plnění potřeba, aby bylo Nepeněžní plnění zhotoveno a předáno dříve, je potřeba ustanovení upravit.</w:t>
      </w:r>
    </w:p>
    <w:p w14:paraId="2A9C7C61" w14:textId="5116EF1E" w:rsidR="006E62CB" w:rsidRDefault="00604F66" w:rsidP="00AD564B">
      <w:pPr>
        <w:ind w:left="567"/>
        <w:jc w:val="both"/>
        <w:rPr>
          <w:rFonts w:cs="Open Sans"/>
          <w:i/>
          <w:color w:val="0070C0"/>
          <w:lang w:val="cs-CZ"/>
        </w:rPr>
      </w:pPr>
      <w:r w:rsidRPr="00AD564B">
        <w:rPr>
          <w:rFonts w:cs="Open Sans"/>
          <w:i/>
          <w:color w:val="0070C0"/>
          <w:lang w:val="cs-CZ"/>
        </w:rPr>
        <w:t xml:space="preserve">V případě, že je Nepeněžním plněním Veřejná infrastruktura, </w:t>
      </w:r>
      <w:r w:rsidR="00B27021">
        <w:rPr>
          <w:rFonts w:cs="Open Sans"/>
          <w:i/>
          <w:color w:val="0070C0"/>
          <w:lang w:val="cs-CZ"/>
        </w:rPr>
        <w:t xml:space="preserve">bude </w:t>
      </w:r>
      <w:r w:rsidR="00390BCD">
        <w:rPr>
          <w:rFonts w:cs="Open Sans"/>
          <w:i/>
          <w:color w:val="0070C0"/>
          <w:lang w:val="cs-CZ"/>
        </w:rPr>
        <w:t>Obci</w:t>
      </w:r>
      <w:r w:rsidRPr="00AD564B">
        <w:rPr>
          <w:rFonts w:cs="Open Sans"/>
          <w:i/>
          <w:color w:val="0070C0"/>
          <w:lang w:val="cs-CZ"/>
        </w:rPr>
        <w:t xml:space="preserve"> předána Investorem buď spolu s pozemkem či pozemky, na kterých se nachází, anebo musí Investor ve prospěch </w:t>
      </w:r>
      <w:r w:rsidR="00390BCD">
        <w:rPr>
          <w:rFonts w:cs="Open Sans"/>
          <w:i/>
          <w:color w:val="0070C0"/>
          <w:lang w:val="cs-CZ"/>
        </w:rPr>
        <w:t>Obce</w:t>
      </w:r>
      <w:r w:rsidRPr="00AD564B">
        <w:rPr>
          <w:rFonts w:cs="Open Sans"/>
          <w:i/>
          <w:color w:val="0070C0"/>
          <w:lang w:val="cs-CZ"/>
        </w:rPr>
        <w:t xml:space="preserve"> zřídit na takovém pozemku či pozemcích, na nichž se Veřejná infrastruktura nachází, služebnost ve prospěch </w:t>
      </w:r>
      <w:r w:rsidR="00390BCD">
        <w:rPr>
          <w:rFonts w:cs="Open Sans"/>
          <w:i/>
          <w:color w:val="0070C0"/>
          <w:lang w:val="cs-CZ"/>
        </w:rPr>
        <w:t>Obce</w:t>
      </w:r>
      <w:r w:rsidRPr="00AD564B">
        <w:rPr>
          <w:rFonts w:cs="Open Sans"/>
          <w:i/>
          <w:color w:val="0070C0"/>
          <w:lang w:val="cs-CZ"/>
        </w:rPr>
        <w:t>, což musí Smlouva výslovně upravit.</w:t>
      </w:r>
      <w:bookmarkEnd w:id="39"/>
      <w:r w:rsidR="004C46C9">
        <w:rPr>
          <w:rFonts w:cs="Open Sans"/>
          <w:i/>
          <w:color w:val="0070C0"/>
          <w:lang w:val="cs-CZ"/>
        </w:rPr>
        <w:t xml:space="preserve"> </w:t>
      </w:r>
      <w:r w:rsidR="007C1F32" w:rsidRPr="00AD564B">
        <w:rPr>
          <w:rFonts w:cs="Open Sans"/>
          <w:i/>
          <w:color w:val="0070C0"/>
          <w:lang w:val="cs-CZ"/>
        </w:rPr>
        <w:t xml:space="preserve">Součástí Smlouvy může být vzorové znění smlouvy o převodu nepeněžitého plnění. </w:t>
      </w:r>
    </w:p>
    <w:p w14:paraId="0B3F87AA" w14:textId="0ECF9E54" w:rsidR="00964FFD" w:rsidRPr="00A64B13" w:rsidRDefault="00964FFD" w:rsidP="00AD564B">
      <w:pPr>
        <w:ind w:left="567"/>
        <w:jc w:val="both"/>
        <w:rPr>
          <w:rFonts w:cs="Open Sans"/>
          <w:iCs/>
          <w:color w:val="0070C0"/>
          <w:lang w:val="cs-CZ"/>
        </w:rPr>
      </w:pPr>
      <w:r w:rsidRPr="00964FFD">
        <w:rPr>
          <w:rFonts w:cs="Open Sans"/>
          <w:iCs/>
          <w:color w:val="0070C0"/>
          <w:lang w:val="cs-CZ"/>
        </w:rPr>
        <w:t xml:space="preserve">V případě, že by mělo být Nepeněžní plnění předáno jinému subjektu než </w:t>
      </w:r>
      <w:r w:rsidR="00390BCD">
        <w:rPr>
          <w:rFonts w:cs="Open Sans"/>
          <w:iCs/>
          <w:color w:val="0070C0"/>
          <w:lang w:val="cs-CZ"/>
        </w:rPr>
        <w:t>Obci</w:t>
      </w:r>
      <w:r w:rsidRPr="00964FFD">
        <w:rPr>
          <w:rFonts w:cs="Open Sans"/>
          <w:iCs/>
          <w:color w:val="0070C0"/>
          <w:lang w:val="cs-CZ"/>
        </w:rPr>
        <w:t xml:space="preserve">, např. </w:t>
      </w:r>
      <w:r w:rsidR="00390BCD">
        <w:rPr>
          <w:rFonts w:cs="Open Sans"/>
          <w:iCs/>
          <w:color w:val="0070C0"/>
          <w:lang w:val="cs-CZ"/>
        </w:rPr>
        <w:t>obecní</w:t>
      </w:r>
      <w:r w:rsidRPr="00964FFD">
        <w:rPr>
          <w:rFonts w:cs="Open Sans"/>
          <w:iCs/>
          <w:color w:val="0070C0"/>
          <w:lang w:val="cs-CZ"/>
        </w:rPr>
        <w:t xml:space="preserve"> společnosti nebo příspěvkové organizaci, pak musí být tento subjekt stranou smlouvy</w:t>
      </w:r>
    </w:p>
    <w:p w14:paraId="63F3105A" w14:textId="37DA62C7" w:rsidR="00604F66" w:rsidRPr="00AD564B" w:rsidRDefault="00B27021" w:rsidP="00AD564B">
      <w:pPr>
        <w:ind w:left="567"/>
        <w:jc w:val="both"/>
        <w:rPr>
          <w:rFonts w:cs="Open Sans"/>
          <w:i/>
          <w:color w:val="0070C0"/>
          <w:lang w:val="cs-CZ"/>
        </w:rPr>
      </w:pPr>
      <w:bookmarkStart w:id="41" w:name="_Hlk161928663"/>
      <w:r>
        <w:rPr>
          <w:rFonts w:cs="Open Sans"/>
          <w:i/>
          <w:color w:val="0070C0"/>
          <w:lang w:val="cs-CZ"/>
        </w:rPr>
        <w:t xml:space="preserve">Mohou existovat případy, kdy bude pro obě strany výhodné, aby se Nepeněžní plnění nebo jeho část </w:t>
      </w:r>
      <w:r w:rsidR="00390BCD">
        <w:rPr>
          <w:rFonts w:cs="Open Sans"/>
          <w:i/>
          <w:color w:val="0070C0"/>
          <w:lang w:val="cs-CZ"/>
        </w:rPr>
        <w:t>Obci</w:t>
      </w:r>
      <w:r>
        <w:rPr>
          <w:rFonts w:cs="Open Sans"/>
          <w:i/>
          <w:color w:val="0070C0"/>
          <w:lang w:val="cs-CZ"/>
        </w:rPr>
        <w:t xml:space="preserve"> nepředávalo a aby ho nadále provozoval a náklady na jeho údržbu hradil Investor</w:t>
      </w:r>
      <w:r w:rsidR="00326095">
        <w:rPr>
          <w:rFonts w:cs="Open Sans"/>
          <w:i/>
          <w:color w:val="0070C0"/>
          <w:lang w:val="cs-CZ"/>
        </w:rPr>
        <w:t xml:space="preserve"> (např. </w:t>
      </w:r>
      <w:r w:rsidR="00326095" w:rsidRPr="00CC56DA">
        <w:rPr>
          <w:rFonts w:cs="Open Sans"/>
          <w:i/>
          <w:color w:val="0070C0"/>
          <w:lang w:val="cs-CZ"/>
        </w:rPr>
        <w:t>provoz a údržba Veřejné infrastruktury, zejména veřejného prostranství)</w:t>
      </w:r>
      <w:r>
        <w:rPr>
          <w:rFonts w:cs="Open Sans"/>
          <w:i/>
          <w:color w:val="0070C0"/>
          <w:lang w:val="cs-CZ"/>
        </w:rPr>
        <w:t xml:space="preserve">. V takovém případě bude potřeba uvedený závazek patřičně upravit. </w:t>
      </w:r>
    </w:p>
    <w:bookmarkEnd w:id="41"/>
    <w:p w14:paraId="257C7778" w14:textId="5969B811" w:rsidR="00494B6B" w:rsidRPr="00494B6B" w:rsidRDefault="00490080" w:rsidP="00AD564B">
      <w:pPr>
        <w:pStyle w:val="Odstavecseseznamem"/>
        <w:widowControl/>
        <w:numPr>
          <w:ilvl w:val="1"/>
          <w:numId w:val="1"/>
        </w:numPr>
        <w:ind w:left="567" w:hanging="567"/>
        <w:jc w:val="both"/>
        <w:rPr>
          <w:rFonts w:cs="Open Sans"/>
          <w:iCs/>
          <w:lang w:val="cs-CZ"/>
        </w:rPr>
      </w:pPr>
      <w:r w:rsidRPr="00E46725">
        <w:rPr>
          <w:rFonts w:cs="Open Sans"/>
          <w:lang w:val="cs-CZ"/>
        </w:rPr>
        <w:t>Investorem převáděné Nepeněžní plnění nesmí být (pokud nedojde k jiné dohodě) zatíženo věcným břemenem, zástavním právem na něm váznoucím či jiným věcným právem třetí osoby k předmětu Nepeněžního plnění</w:t>
      </w:r>
      <w:r w:rsidR="00494B6B">
        <w:rPr>
          <w:rFonts w:cs="Open Sans"/>
          <w:lang w:val="cs-CZ"/>
        </w:rPr>
        <w:t xml:space="preserve"> s</w:t>
      </w:r>
      <w:r w:rsidR="007D670C">
        <w:rPr>
          <w:rFonts w:cs="Open Sans"/>
          <w:lang w:val="cs-CZ"/>
        </w:rPr>
        <w:t> </w:t>
      </w:r>
      <w:r w:rsidR="00494B6B">
        <w:rPr>
          <w:rFonts w:cs="Open Sans"/>
          <w:lang w:val="cs-CZ"/>
        </w:rPr>
        <w:t>výjimkou</w:t>
      </w:r>
      <w:r w:rsidR="007D670C">
        <w:rPr>
          <w:rFonts w:cs="Open Sans"/>
          <w:lang w:val="cs-CZ"/>
        </w:rPr>
        <w:t xml:space="preserve"> těch</w:t>
      </w:r>
      <w:r w:rsidR="00494B6B">
        <w:rPr>
          <w:rFonts w:cs="Open Sans"/>
          <w:lang w:val="cs-CZ"/>
        </w:rPr>
        <w:t>:</w:t>
      </w:r>
    </w:p>
    <w:p w14:paraId="33829F0A" w14:textId="71263161" w:rsidR="00494B6B" w:rsidRPr="00494B6B" w:rsidRDefault="00494B6B" w:rsidP="00AD564B">
      <w:pPr>
        <w:pStyle w:val="Odstavecseseznamem"/>
        <w:widowControl/>
        <w:numPr>
          <w:ilvl w:val="0"/>
          <w:numId w:val="13"/>
        </w:numPr>
        <w:ind w:left="993"/>
        <w:jc w:val="both"/>
        <w:rPr>
          <w:rFonts w:cs="Open Sans"/>
          <w:iCs/>
          <w:lang w:val="cs-CZ"/>
        </w:rPr>
      </w:pPr>
      <w:r>
        <w:rPr>
          <w:rFonts w:cs="Open Sans"/>
          <w:lang w:val="cs-CZ"/>
        </w:rPr>
        <w:t>jejichž nutnost zřízení vyplýv</w:t>
      </w:r>
      <w:r w:rsidR="007D670C">
        <w:rPr>
          <w:rFonts w:cs="Open Sans"/>
          <w:lang w:val="cs-CZ"/>
        </w:rPr>
        <w:t xml:space="preserve">á </w:t>
      </w:r>
      <w:r>
        <w:rPr>
          <w:rFonts w:cs="Open Sans"/>
          <w:lang w:val="cs-CZ"/>
        </w:rPr>
        <w:t>z platných právních předpisů,</w:t>
      </w:r>
    </w:p>
    <w:p w14:paraId="52479022" w14:textId="77777777" w:rsidR="00494B6B" w:rsidRPr="00494B6B" w:rsidRDefault="00494B6B" w:rsidP="00AD564B">
      <w:pPr>
        <w:pStyle w:val="Odstavecseseznamem"/>
        <w:widowControl/>
        <w:numPr>
          <w:ilvl w:val="0"/>
          <w:numId w:val="13"/>
        </w:numPr>
        <w:ind w:left="993"/>
        <w:jc w:val="both"/>
        <w:rPr>
          <w:rFonts w:cs="Open Sans"/>
          <w:iCs/>
          <w:lang w:val="cs-CZ"/>
        </w:rPr>
      </w:pPr>
      <w:r>
        <w:rPr>
          <w:rFonts w:cs="Open Sans"/>
          <w:lang w:val="cs-CZ"/>
        </w:rPr>
        <w:t xml:space="preserve">zřízených mezi Investorem a správci sítí nebo komunikací, </w:t>
      </w:r>
    </w:p>
    <w:p w14:paraId="38EA4B82" w14:textId="14FDD155" w:rsidR="00494B6B" w:rsidRPr="00494B6B" w:rsidRDefault="00494B6B" w:rsidP="00AD564B">
      <w:pPr>
        <w:pStyle w:val="Odstavecseseznamem"/>
        <w:widowControl/>
        <w:numPr>
          <w:ilvl w:val="0"/>
          <w:numId w:val="13"/>
        </w:numPr>
        <w:ind w:left="993"/>
        <w:jc w:val="both"/>
        <w:rPr>
          <w:rFonts w:cs="Open Sans"/>
          <w:iCs/>
          <w:lang w:val="cs-CZ"/>
        </w:rPr>
      </w:pPr>
      <w:r>
        <w:rPr>
          <w:rFonts w:cs="Open Sans"/>
          <w:lang w:val="cs-CZ"/>
        </w:rPr>
        <w:t>jejichž zřízení nevyhnutelně vyžaduje výstavba Nepeněžního plnění</w:t>
      </w:r>
      <w:r w:rsidR="007D670C">
        <w:rPr>
          <w:rFonts w:cs="Open Sans"/>
          <w:lang w:val="cs-CZ"/>
        </w:rPr>
        <w:t>,</w:t>
      </w:r>
      <w:r>
        <w:rPr>
          <w:rFonts w:cs="Open Sans"/>
          <w:lang w:val="cs-CZ"/>
        </w:rPr>
        <w:t xml:space="preserve"> </w:t>
      </w:r>
    </w:p>
    <w:p w14:paraId="08DBDA39" w14:textId="1095E790" w:rsidR="00494B6B" w:rsidRPr="007D670C" w:rsidRDefault="007D670C" w:rsidP="00AD564B">
      <w:pPr>
        <w:pStyle w:val="Odstavecseseznamem"/>
        <w:widowControl/>
        <w:numPr>
          <w:ilvl w:val="0"/>
          <w:numId w:val="13"/>
        </w:numPr>
        <w:ind w:left="993"/>
        <w:jc w:val="both"/>
        <w:rPr>
          <w:rFonts w:cs="Open Sans"/>
          <w:iCs/>
          <w:lang w:val="cs-CZ"/>
        </w:rPr>
      </w:pPr>
      <w:r>
        <w:rPr>
          <w:rFonts w:cs="Open Sans"/>
          <w:lang w:val="cs-CZ"/>
        </w:rPr>
        <w:t>které bylo s ohledem na lokalizaci Nepeněžního plnění či jeho prostorového uspořádání možné rozumně nebo důvodně předpokládat, očekávat nebo požadovat,</w:t>
      </w:r>
    </w:p>
    <w:p w14:paraId="1BE21223" w14:textId="77777777" w:rsidR="007D670C" w:rsidRDefault="007D670C" w:rsidP="00AD564B">
      <w:pPr>
        <w:pStyle w:val="Odstavecseseznamem"/>
        <w:widowControl/>
        <w:numPr>
          <w:ilvl w:val="0"/>
          <w:numId w:val="13"/>
        </w:numPr>
        <w:ind w:left="993"/>
        <w:jc w:val="both"/>
        <w:rPr>
          <w:rFonts w:cs="Open Sans"/>
          <w:iCs/>
          <w:lang w:val="cs-CZ"/>
        </w:rPr>
      </w:pPr>
      <w:r>
        <w:rPr>
          <w:rFonts w:cs="Open Sans"/>
          <w:iCs/>
          <w:lang w:val="cs-CZ"/>
        </w:rPr>
        <w:t>jež budou vyžadovány ze strany příslušného orgánu veřejné moci,</w:t>
      </w:r>
    </w:p>
    <w:p w14:paraId="1181CB51" w14:textId="282BB0F7" w:rsidR="007D670C" w:rsidRPr="007D670C" w:rsidRDefault="007D670C" w:rsidP="00AD564B">
      <w:pPr>
        <w:pStyle w:val="Odstavecseseznamem"/>
        <w:widowControl/>
        <w:numPr>
          <w:ilvl w:val="0"/>
          <w:numId w:val="13"/>
        </w:numPr>
        <w:ind w:left="993"/>
        <w:jc w:val="both"/>
        <w:rPr>
          <w:rFonts w:cs="Open Sans"/>
          <w:iCs/>
          <w:lang w:val="cs-CZ"/>
        </w:rPr>
      </w:pPr>
      <w:r w:rsidRPr="007D670C">
        <w:rPr>
          <w:rFonts w:cs="Open Sans"/>
          <w:bCs/>
          <w:highlight w:val="lightGray"/>
          <w:lang w:val="cs-CZ"/>
        </w:rPr>
        <w:t>[…]</w:t>
      </w:r>
      <w:r>
        <w:rPr>
          <w:rFonts w:cs="Open Sans"/>
          <w:bCs/>
          <w:lang w:val="cs-CZ"/>
        </w:rPr>
        <w:t>.</w:t>
      </w:r>
    </w:p>
    <w:p w14:paraId="421A47F9" w14:textId="68B6E63F" w:rsidR="007D670C" w:rsidRPr="00AD564B" w:rsidRDefault="007D670C" w:rsidP="00AD564B">
      <w:pPr>
        <w:pStyle w:val="Odstavecseseznamem"/>
        <w:widowControl/>
        <w:ind w:left="993"/>
        <w:jc w:val="both"/>
        <w:rPr>
          <w:rFonts w:cs="Open Sans"/>
          <w:i/>
          <w:iCs/>
          <w:color w:val="0070C0"/>
          <w:lang w:val="cs-CZ"/>
        </w:rPr>
      </w:pPr>
      <w:r w:rsidRPr="00AD564B">
        <w:rPr>
          <w:rFonts w:cs="Open Sans"/>
          <w:bCs/>
          <w:i/>
          <w:iCs/>
          <w:color w:val="0070C0"/>
          <w:lang w:val="cs-CZ"/>
        </w:rPr>
        <w:t xml:space="preserve">POZNÁMKA: Možné doplnit o další již konkrétní zatížení Nepeněžního plnění, které je k datu uzavření Smlouvy již předpokládáno či sjednáno a ze strany </w:t>
      </w:r>
      <w:r w:rsidR="00390BCD">
        <w:rPr>
          <w:rFonts w:cs="Open Sans"/>
          <w:bCs/>
          <w:i/>
          <w:iCs/>
          <w:color w:val="0070C0"/>
          <w:lang w:val="cs-CZ"/>
        </w:rPr>
        <w:t>Obce</w:t>
      </w:r>
      <w:r w:rsidRPr="00AD564B">
        <w:rPr>
          <w:rFonts w:cs="Open Sans"/>
          <w:bCs/>
          <w:i/>
          <w:iCs/>
          <w:color w:val="0070C0"/>
          <w:lang w:val="cs-CZ"/>
        </w:rPr>
        <w:t xml:space="preserve"> akceptováno.</w:t>
      </w:r>
    </w:p>
    <w:p w14:paraId="21C30123" w14:textId="3358E6FB" w:rsidR="00604F66" w:rsidRPr="00494B6B" w:rsidRDefault="007C1F32" w:rsidP="00AD564B">
      <w:pPr>
        <w:widowControl/>
        <w:ind w:left="633"/>
        <w:jc w:val="both"/>
        <w:rPr>
          <w:rFonts w:cs="Open Sans"/>
          <w:iCs/>
          <w:lang w:val="cs-CZ"/>
        </w:rPr>
      </w:pPr>
      <w:r w:rsidRPr="00AD564B">
        <w:rPr>
          <w:lang w:val="cs-CZ"/>
        </w:rPr>
        <w:t xml:space="preserve">Není-li v konkrétním případě výslovně sjednáno jinak, bude veškeré </w:t>
      </w:r>
      <w:r>
        <w:rPr>
          <w:lang w:val="cs-CZ"/>
        </w:rPr>
        <w:t>Nepeněž</w:t>
      </w:r>
      <w:r w:rsidR="00574763">
        <w:rPr>
          <w:lang w:val="cs-CZ"/>
        </w:rPr>
        <w:t>ní</w:t>
      </w:r>
      <w:r>
        <w:rPr>
          <w:lang w:val="cs-CZ"/>
        </w:rPr>
        <w:t xml:space="preserve"> </w:t>
      </w:r>
      <w:r w:rsidRPr="00AD564B">
        <w:rPr>
          <w:lang w:val="cs-CZ"/>
        </w:rPr>
        <w:t>plnění Investora podle této Smlouvy nad rámec konkrétních požadavků na kvalitu a jakost plnění vždy také (i) v souladu s právními předpisy, (</w:t>
      </w:r>
      <w:proofErr w:type="spellStart"/>
      <w:r w:rsidRPr="00AD564B">
        <w:rPr>
          <w:lang w:val="cs-CZ"/>
        </w:rPr>
        <w:t>ii</w:t>
      </w:r>
      <w:proofErr w:type="spellEnd"/>
      <w:r w:rsidRPr="00AD564B">
        <w:rPr>
          <w:lang w:val="cs-CZ"/>
        </w:rPr>
        <w:t>) v souladu s aplikovatelnými normami ČSN v rozsahu jejich donucujících (nikoli doporučujících) požadavků, (</w:t>
      </w:r>
      <w:proofErr w:type="spellStart"/>
      <w:r w:rsidRPr="00AD564B">
        <w:rPr>
          <w:lang w:val="cs-CZ"/>
        </w:rPr>
        <w:t>iii</w:t>
      </w:r>
      <w:proofErr w:type="spellEnd"/>
      <w:r w:rsidRPr="00AD564B">
        <w:rPr>
          <w:lang w:val="cs-CZ"/>
        </w:rPr>
        <w:t>) vhodné pro sjednaný, jinak obvyklý, účel, a (</w:t>
      </w:r>
      <w:proofErr w:type="spellStart"/>
      <w:r w:rsidRPr="00AD564B">
        <w:rPr>
          <w:lang w:val="cs-CZ"/>
        </w:rPr>
        <w:t>iv</w:t>
      </w:r>
      <w:proofErr w:type="spellEnd"/>
      <w:r w:rsidRPr="00AD564B">
        <w:rPr>
          <w:lang w:val="cs-CZ"/>
        </w:rPr>
        <w:t>) bez faktických nebo právních vad</w:t>
      </w:r>
      <w:r>
        <w:rPr>
          <w:lang w:val="cs-CZ"/>
        </w:rPr>
        <w:t>, které by bránily nebo podstatně omezovaly jeho užívání</w:t>
      </w:r>
      <w:r w:rsidRPr="00AD564B">
        <w:rPr>
          <w:lang w:val="cs-CZ"/>
        </w:rPr>
        <w:t xml:space="preserve">. </w:t>
      </w:r>
      <w:r w:rsidR="00B22F05">
        <w:rPr>
          <w:rFonts w:cs="Open Sans"/>
          <w:lang w:val="cs-CZ"/>
        </w:rPr>
        <w:t>Obec</w:t>
      </w:r>
      <w:r w:rsidR="00490080" w:rsidRPr="00494B6B">
        <w:rPr>
          <w:rFonts w:cs="Open Sans"/>
          <w:lang w:val="cs-CZ"/>
        </w:rPr>
        <w:t xml:space="preserve"> nemá povinnost převzít Nepeněžní plnění, které by bylo v</w:t>
      </w:r>
      <w:r w:rsidR="007D670C">
        <w:rPr>
          <w:rFonts w:cs="Open Sans"/>
          <w:lang w:val="cs-CZ"/>
        </w:rPr>
        <w:t> </w:t>
      </w:r>
      <w:r w:rsidR="00490080" w:rsidRPr="00494B6B">
        <w:rPr>
          <w:rFonts w:cs="Open Sans"/>
          <w:lang w:val="cs-CZ"/>
        </w:rPr>
        <w:t>rozporu s</w:t>
      </w:r>
      <w:r w:rsidR="007D670C">
        <w:rPr>
          <w:rFonts w:cs="Open Sans"/>
          <w:lang w:val="cs-CZ"/>
        </w:rPr>
        <w:t> </w:t>
      </w:r>
      <w:r w:rsidR="00490080" w:rsidRPr="00494B6B">
        <w:rPr>
          <w:rFonts w:cs="Open Sans"/>
          <w:lang w:val="cs-CZ"/>
        </w:rPr>
        <w:t>požadavky uvedenými v</w:t>
      </w:r>
      <w:r w:rsidR="007D670C">
        <w:rPr>
          <w:rFonts w:cs="Open Sans"/>
          <w:lang w:val="cs-CZ"/>
        </w:rPr>
        <w:t> </w:t>
      </w:r>
      <w:r w:rsidR="00490080" w:rsidRPr="00494B6B">
        <w:rPr>
          <w:rFonts w:cs="Open Sans"/>
          <w:lang w:val="cs-CZ"/>
        </w:rPr>
        <w:t>tomto ustanovení</w:t>
      </w:r>
      <w:r w:rsidR="007D670C">
        <w:rPr>
          <w:rFonts w:cs="Open Sans"/>
          <w:lang w:val="cs-CZ"/>
        </w:rPr>
        <w:t xml:space="preserve"> Smlouvy</w:t>
      </w:r>
      <w:r w:rsidR="00490080" w:rsidRPr="00494B6B">
        <w:rPr>
          <w:rFonts w:cs="Open Sans"/>
          <w:lang w:val="cs-CZ"/>
        </w:rPr>
        <w:t>, a je oprávněn</w:t>
      </w:r>
      <w:r w:rsidR="007547CC" w:rsidRPr="00494B6B">
        <w:rPr>
          <w:rFonts w:cs="Open Sans"/>
          <w:lang w:val="cs-CZ"/>
        </w:rPr>
        <w:t>o</w:t>
      </w:r>
      <w:r w:rsidR="00490080" w:rsidRPr="00494B6B">
        <w:rPr>
          <w:rFonts w:cs="Open Sans"/>
          <w:lang w:val="cs-CZ"/>
        </w:rPr>
        <w:t xml:space="preserve"> žádat po Investorovi zjednání nápravy.</w:t>
      </w:r>
      <w:r>
        <w:rPr>
          <w:rFonts w:cs="Open Sans"/>
          <w:lang w:val="cs-CZ"/>
        </w:rPr>
        <w:t xml:space="preserve"> </w:t>
      </w:r>
      <w:r w:rsidR="00B22F05">
        <w:rPr>
          <w:rFonts w:cs="Open Sans"/>
          <w:lang w:val="cs-CZ"/>
        </w:rPr>
        <w:t>Obec</w:t>
      </w:r>
      <w:r>
        <w:rPr>
          <w:rFonts w:cs="Open Sans"/>
          <w:lang w:val="cs-CZ"/>
        </w:rPr>
        <w:t xml:space="preserve"> však neodmítne převzetí Nepeněž</w:t>
      </w:r>
      <w:r w:rsidR="00574763">
        <w:rPr>
          <w:rFonts w:cs="Open Sans"/>
          <w:lang w:val="cs-CZ"/>
        </w:rPr>
        <w:t>ního</w:t>
      </w:r>
      <w:r>
        <w:rPr>
          <w:rFonts w:cs="Open Sans"/>
          <w:lang w:val="cs-CZ"/>
        </w:rPr>
        <w:t xml:space="preserve"> plnění pro ojedinělé drobné vady nebo nedodělky, které samostatně nebo ve spojení s jinými nebrání nebo podstatně neomezují jeho užívání. </w:t>
      </w:r>
    </w:p>
    <w:p w14:paraId="4DF24944" w14:textId="62230EE4" w:rsidR="00246556" w:rsidRPr="00E46725" w:rsidRDefault="00B22F05" w:rsidP="00AD564B">
      <w:pPr>
        <w:pStyle w:val="Odstavecseseznamem"/>
        <w:widowControl/>
        <w:numPr>
          <w:ilvl w:val="1"/>
          <w:numId w:val="1"/>
        </w:numPr>
        <w:ind w:left="567" w:hanging="567"/>
        <w:jc w:val="both"/>
        <w:rPr>
          <w:rFonts w:cs="Open Sans"/>
          <w:lang w:val="cs-CZ"/>
        </w:rPr>
      </w:pPr>
      <w:r>
        <w:rPr>
          <w:rFonts w:cs="Open Sans"/>
          <w:lang w:val="cs-CZ"/>
        </w:rPr>
        <w:lastRenderedPageBreak/>
        <w:t>Obec</w:t>
      </w:r>
      <w:r w:rsidR="00246556" w:rsidRPr="00E46725">
        <w:rPr>
          <w:rFonts w:cs="Open Sans"/>
          <w:lang w:val="cs-CZ"/>
        </w:rPr>
        <w:t xml:space="preserve"> se zavazuje poskytnout Investorovi veškerou nezbytnou součinnost v rámci své samostatné působnosti pro uskutečnění Nepeněžního plnění, a to ve lhůtě a v rozsahu odpovídajícímu součinnosti poskytované </w:t>
      </w:r>
      <w:r w:rsidR="00390BCD">
        <w:rPr>
          <w:rFonts w:cs="Open Sans"/>
          <w:lang w:val="cs-CZ"/>
        </w:rPr>
        <w:t>Obcí</w:t>
      </w:r>
      <w:r w:rsidR="00246556" w:rsidRPr="00E46725">
        <w:rPr>
          <w:rFonts w:cs="Open Sans"/>
          <w:lang w:val="cs-CZ"/>
        </w:rPr>
        <w:t xml:space="preserve"> dle čl. </w:t>
      </w:r>
      <w:r w:rsidR="00C74092">
        <w:rPr>
          <w:rFonts w:cs="Open Sans"/>
          <w:lang w:val="cs-CZ"/>
        </w:rPr>
        <w:t xml:space="preserve">IV.1 </w:t>
      </w:r>
      <w:r w:rsidR="008D5A80" w:rsidRPr="00AD564B">
        <w:rPr>
          <w:rFonts w:cs="Open Sans"/>
          <w:highlight w:val="yellow"/>
          <w:lang w:val="cs-CZ"/>
        </w:rPr>
        <w:t>a IV.3</w:t>
      </w:r>
      <w:r w:rsidR="00246556" w:rsidRPr="00E46725">
        <w:rPr>
          <w:rFonts w:cs="Open Sans"/>
          <w:lang w:val="cs-CZ"/>
        </w:rPr>
        <w:t xml:space="preserve"> této </w:t>
      </w:r>
      <w:r w:rsidR="008D5A80">
        <w:rPr>
          <w:rFonts w:cs="Open Sans"/>
          <w:lang w:val="cs-CZ"/>
        </w:rPr>
        <w:t>S</w:t>
      </w:r>
      <w:r w:rsidR="00246556" w:rsidRPr="00E46725">
        <w:rPr>
          <w:rFonts w:cs="Open Sans"/>
          <w:lang w:val="cs-CZ"/>
        </w:rPr>
        <w:t>mlouvy.</w:t>
      </w:r>
    </w:p>
    <w:p w14:paraId="62F18786" w14:textId="56F01740" w:rsidR="00246556" w:rsidRPr="001F6A18" w:rsidRDefault="00B22F05" w:rsidP="00FD13DF">
      <w:pPr>
        <w:pStyle w:val="Odstavecseseznamem"/>
        <w:widowControl/>
        <w:numPr>
          <w:ilvl w:val="1"/>
          <w:numId w:val="1"/>
        </w:numPr>
        <w:ind w:left="567" w:hanging="567"/>
        <w:jc w:val="both"/>
        <w:rPr>
          <w:rFonts w:cs="Open Sans"/>
          <w:lang w:val="cs-CZ"/>
        </w:rPr>
      </w:pPr>
      <w:r>
        <w:rPr>
          <w:rFonts w:cs="Open Sans"/>
          <w:lang w:val="cs-CZ"/>
        </w:rPr>
        <w:t>Obec</w:t>
      </w:r>
      <w:r w:rsidR="00246556" w:rsidRPr="001F6A18">
        <w:rPr>
          <w:rFonts w:cs="Open Sans"/>
          <w:lang w:val="cs-CZ"/>
        </w:rPr>
        <w:t xml:space="preserve"> se zavazuje ve lhůtě do sto dvaceti (120) dn</w:t>
      </w:r>
      <w:r w:rsidR="006A1910" w:rsidRPr="001F6A18">
        <w:rPr>
          <w:rFonts w:cs="Open Sans"/>
          <w:lang w:val="cs-CZ"/>
        </w:rPr>
        <w:t>ů</w:t>
      </w:r>
      <w:r w:rsidR="00246556" w:rsidRPr="001F6A18">
        <w:rPr>
          <w:rFonts w:cs="Open Sans"/>
          <w:lang w:val="cs-CZ"/>
        </w:rPr>
        <w:t xml:space="preserve"> ode dne předchozí výzvy Investora </w:t>
      </w:r>
      <w:r w:rsidR="00246556" w:rsidRPr="001F6A18">
        <w:rPr>
          <w:rFonts w:cs="Open Sans"/>
          <w:b/>
          <w:lang w:val="cs-CZ"/>
        </w:rPr>
        <w:t>převzít do svého vlastnictví</w:t>
      </w:r>
      <w:r w:rsidR="00246556" w:rsidRPr="001F6A18">
        <w:rPr>
          <w:rFonts w:cs="Open Sans"/>
          <w:lang w:val="cs-CZ"/>
        </w:rPr>
        <w:t xml:space="preserve"> Investorem převáděné či poskytované Nepeněžní plnění nebo jeho část, a toto Nepeněžní plnění dále spravovat.</w:t>
      </w:r>
      <w:r w:rsidR="00A64B13">
        <w:rPr>
          <w:rFonts w:cs="Open Sans"/>
          <w:lang w:val="cs-CZ"/>
        </w:rPr>
        <w:t xml:space="preserve"> </w:t>
      </w:r>
      <w:r w:rsidR="001F6A18" w:rsidRPr="00C1154F">
        <w:rPr>
          <w:rFonts w:cs="Open Sans"/>
          <w:lang w:val="cs-CZ"/>
        </w:rPr>
        <w:t xml:space="preserve">Investor je oprávněn vyzvat </w:t>
      </w:r>
      <w:r>
        <w:rPr>
          <w:rFonts w:cs="Open Sans"/>
          <w:lang w:val="cs-CZ"/>
        </w:rPr>
        <w:t>Obec</w:t>
      </w:r>
      <w:r w:rsidR="001F6A18" w:rsidRPr="00C1154F">
        <w:rPr>
          <w:rFonts w:cs="Open Sans"/>
          <w:lang w:val="cs-CZ"/>
        </w:rPr>
        <w:t xml:space="preserve"> k převzetí Nepeněžitého plnění poté, kdy (i) </w:t>
      </w:r>
      <w:r w:rsidR="00A64B13" w:rsidRPr="00C1154F">
        <w:rPr>
          <w:rFonts w:cs="Open Sans"/>
          <w:lang w:val="cs-CZ"/>
        </w:rPr>
        <w:t xml:space="preserve">bude Nepeněžní plnění </w:t>
      </w:r>
      <w:r w:rsidR="00C1154F" w:rsidRPr="00C1154F">
        <w:rPr>
          <w:rFonts w:cs="Open Sans"/>
          <w:lang w:val="cs-CZ"/>
        </w:rPr>
        <w:t xml:space="preserve">řádně </w:t>
      </w:r>
      <w:r w:rsidR="00A64B13" w:rsidRPr="00C1154F">
        <w:rPr>
          <w:rFonts w:cs="Open Sans"/>
          <w:lang w:val="cs-CZ"/>
        </w:rPr>
        <w:t>doko</w:t>
      </w:r>
      <w:r w:rsidR="00FD13DF" w:rsidRPr="00C1154F">
        <w:rPr>
          <w:rFonts w:cs="Open Sans"/>
          <w:lang w:val="cs-CZ"/>
        </w:rPr>
        <w:t>nčeno</w:t>
      </w:r>
      <w:r w:rsidR="00A64B13" w:rsidRPr="00C1154F">
        <w:rPr>
          <w:rFonts w:cs="Open Sans"/>
          <w:lang w:val="cs-CZ"/>
        </w:rPr>
        <w:t xml:space="preserve"> a </w:t>
      </w:r>
      <w:r w:rsidR="00FD13DF" w:rsidRPr="00C1154F">
        <w:rPr>
          <w:rFonts w:cs="Open Sans"/>
          <w:lang w:val="cs-CZ"/>
        </w:rPr>
        <w:t>bude k němu vydáno pravomocné kolaudační rozhodnutí</w:t>
      </w:r>
      <w:r w:rsidR="00A64B13" w:rsidRPr="00C1154F">
        <w:rPr>
          <w:rFonts w:cs="Open Sans"/>
          <w:lang w:val="cs-CZ"/>
        </w:rPr>
        <w:t xml:space="preserve"> (podléhá-li kolaudaci)</w:t>
      </w:r>
      <w:r w:rsidR="005174C9">
        <w:rPr>
          <w:rFonts w:cs="Open Sans"/>
          <w:lang w:val="cs-CZ"/>
        </w:rPr>
        <w:t xml:space="preserve"> a</w:t>
      </w:r>
      <w:r w:rsidR="00FD13DF" w:rsidRPr="00C1154F">
        <w:rPr>
          <w:rFonts w:cs="Open Sans"/>
          <w:lang w:val="cs-CZ"/>
        </w:rPr>
        <w:t xml:space="preserve"> </w:t>
      </w:r>
      <w:r w:rsidR="00FD13DF" w:rsidRPr="00C1154F">
        <w:rPr>
          <w:rFonts w:cs="Open Sans"/>
          <w:highlight w:val="yellow"/>
          <w:lang w:val="cs-CZ"/>
        </w:rPr>
        <w:t>(</w:t>
      </w:r>
      <w:proofErr w:type="spellStart"/>
      <w:r w:rsidR="00FD13DF" w:rsidRPr="00C1154F">
        <w:rPr>
          <w:rFonts w:cs="Open Sans"/>
          <w:highlight w:val="yellow"/>
          <w:lang w:val="cs-CZ"/>
        </w:rPr>
        <w:t>ii</w:t>
      </w:r>
      <w:proofErr w:type="spellEnd"/>
      <w:r w:rsidR="00FD13DF" w:rsidRPr="00C1154F">
        <w:rPr>
          <w:rFonts w:cs="Open Sans"/>
          <w:highlight w:val="yellow"/>
          <w:lang w:val="cs-CZ"/>
        </w:rPr>
        <w:t>)</w:t>
      </w:r>
      <w:r w:rsidR="00FD13DF">
        <w:rPr>
          <w:rFonts w:cs="Open Sans"/>
          <w:lang w:val="cs-CZ"/>
        </w:rPr>
        <w:t xml:space="preserve"> </w:t>
      </w:r>
      <w:r w:rsidR="00902D65" w:rsidRPr="00A64B13">
        <w:rPr>
          <w:rFonts w:cs="Open Sans"/>
          <w:highlight w:val="yellow"/>
          <w:lang w:val="cs-CZ"/>
        </w:rPr>
        <w:t xml:space="preserve">Investiční záměr </w:t>
      </w:r>
      <w:r w:rsidR="00FD13DF">
        <w:rPr>
          <w:rFonts w:cs="Open Sans"/>
          <w:highlight w:val="yellow"/>
          <w:lang w:val="cs-CZ"/>
        </w:rPr>
        <w:t xml:space="preserve">bude </w:t>
      </w:r>
      <w:r w:rsidR="00902D65" w:rsidRPr="00A64B13">
        <w:rPr>
          <w:rFonts w:cs="Open Sans"/>
          <w:highlight w:val="yellow"/>
          <w:lang w:val="cs-CZ"/>
        </w:rPr>
        <w:t>dokončen alespoň z </w:t>
      </w:r>
      <w:proofErr w:type="gramStart"/>
      <w:r w:rsidR="00902D65" w:rsidRPr="00A64B13">
        <w:rPr>
          <w:rFonts w:cs="Open Sans"/>
          <w:highlight w:val="yellow"/>
          <w:lang w:val="cs-CZ"/>
        </w:rPr>
        <w:t>80%</w:t>
      </w:r>
      <w:proofErr w:type="gramEnd"/>
      <w:r w:rsidR="00902D65" w:rsidRPr="00A64B13">
        <w:rPr>
          <w:rFonts w:cs="Open Sans"/>
          <w:highlight w:val="yellow"/>
          <w:lang w:val="cs-CZ"/>
        </w:rPr>
        <w:t>.</w:t>
      </w:r>
    </w:p>
    <w:p w14:paraId="66E90701" w14:textId="77777777" w:rsidR="00246556" w:rsidRPr="00E46725" w:rsidRDefault="00246556" w:rsidP="00AD564B">
      <w:pPr>
        <w:pStyle w:val="Odstavecseseznamem"/>
        <w:widowControl/>
        <w:numPr>
          <w:ilvl w:val="1"/>
          <w:numId w:val="1"/>
        </w:numPr>
        <w:ind w:left="567" w:hanging="567"/>
        <w:jc w:val="both"/>
        <w:rPr>
          <w:rFonts w:cs="Open Sans"/>
          <w:lang w:val="cs-CZ"/>
        </w:rPr>
      </w:pPr>
      <w:r w:rsidRPr="00E46725">
        <w:rPr>
          <w:rFonts w:cs="Open Sans"/>
          <w:lang w:val="cs-CZ"/>
        </w:rPr>
        <w:t>Pro případ, že by Nepeněžní plnění:</w:t>
      </w:r>
    </w:p>
    <w:p w14:paraId="14BE9DB6" w14:textId="77777777" w:rsidR="00246556" w:rsidRPr="00E46725" w:rsidRDefault="00246556" w:rsidP="00AD564B">
      <w:pPr>
        <w:pStyle w:val="Odstavecseseznamem"/>
        <w:widowControl/>
        <w:numPr>
          <w:ilvl w:val="2"/>
          <w:numId w:val="1"/>
        </w:numPr>
        <w:ind w:left="993" w:hanging="426"/>
        <w:jc w:val="both"/>
        <w:rPr>
          <w:rFonts w:cs="Open Sans"/>
          <w:lang w:val="cs-CZ"/>
        </w:rPr>
      </w:pPr>
      <w:r w:rsidRPr="00E46725">
        <w:rPr>
          <w:rFonts w:cs="Open Sans"/>
          <w:lang w:val="cs-CZ"/>
        </w:rPr>
        <w:t>nebylo Investorem vybudováno či upraveno v souladu s touto Smlouvou,</w:t>
      </w:r>
    </w:p>
    <w:p w14:paraId="6FB51B9E" w14:textId="1739C134" w:rsidR="00246556" w:rsidRPr="00E46725" w:rsidRDefault="00246556" w:rsidP="00AD564B">
      <w:pPr>
        <w:pStyle w:val="Odstavecseseznamem"/>
        <w:widowControl/>
        <w:numPr>
          <w:ilvl w:val="2"/>
          <w:numId w:val="1"/>
        </w:numPr>
        <w:ind w:left="993" w:hanging="426"/>
        <w:jc w:val="both"/>
        <w:rPr>
          <w:rFonts w:cs="Open Sans"/>
          <w:lang w:val="cs-CZ"/>
        </w:rPr>
      </w:pPr>
      <w:r w:rsidRPr="00E46725">
        <w:rPr>
          <w:rFonts w:cs="Open Sans"/>
          <w:lang w:val="cs-CZ"/>
        </w:rPr>
        <w:t xml:space="preserve">nebylo </w:t>
      </w:r>
      <w:r w:rsidR="00094D3C">
        <w:rPr>
          <w:rFonts w:cs="Open Sans"/>
          <w:lang w:val="cs-CZ"/>
        </w:rPr>
        <w:t>k němu vydáno řádné a pravomocné kolaudační rozhodnutí</w:t>
      </w:r>
      <w:r w:rsidR="005C29BC">
        <w:rPr>
          <w:rFonts w:cs="Open Sans"/>
          <w:lang w:val="cs-CZ"/>
        </w:rPr>
        <w:t xml:space="preserve"> (vyžaduje-li vydání kolaudačního rozhodnutí)</w:t>
      </w:r>
      <w:r w:rsidRPr="00E46725">
        <w:rPr>
          <w:rFonts w:cs="Open Sans"/>
          <w:lang w:val="cs-CZ"/>
        </w:rPr>
        <w:t>, nebo</w:t>
      </w:r>
    </w:p>
    <w:p w14:paraId="2705EAFC" w14:textId="6EB223E6" w:rsidR="00356597" w:rsidRPr="00E46725" w:rsidRDefault="00356597" w:rsidP="00AD564B">
      <w:pPr>
        <w:pStyle w:val="Odstavecseseznamem"/>
        <w:widowControl/>
        <w:numPr>
          <w:ilvl w:val="2"/>
          <w:numId w:val="1"/>
        </w:numPr>
        <w:ind w:left="993" w:hanging="426"/>
        <w:jc w:val="both"/>
        <w:rPr>
          <w:rFonts w:cs="Open Sans"/>
          <w:lang w:val="cs-CZ"/>
        </w:rPr>
      </w:pPr>
      <w:r>
        <w:rPr>
          <w:rFonts w:cs="Open Sans"/>
          <w:lang w:val="cs-CZ"/>
        </w:rPr>
        <w:t>bylo zatíženo v rozporu s čl. VII. 6 této Smlouvy,</w:t>
      </w:r>
    </w:p>
    <w:p w14:paraId="67A5BAC2" w14:textId="30595A69" w:rsidR="00F63604" w:rsidRDefault="00246556" w:rsidP="00AD564B">
      <w:pPr>
        <w:widowControl/>
        <w:ind w:left="567"/>
        <w:jc w:val="both"/>
        <w:rPr>
          <w:rFonts w:cs="Open Sans"/>
          <w:lang w:val="cs-CZ"/>
        </w:rPr>
      </w:pPr>
      <w:r w:rsidRPr="00E46725">
        <w:rPr>
          <w:rFonts w:cs="Open Sans"/>
          <w:lang w:val="cs-CZ"/>
        </w:rPr>
        <w:t xml:space="preserve">je </w:t>
      </w:r>
      <w:r w:rsidR="00B22F05">
        <w:rPr>
          <w:rFonts w:cs="Open Sans"/>
          <w:lang w:val="cs-CZ"/>
        </w:rPr>
        <w:t>Obec</w:t>
      </w:r>
      <w:r w:rsidRPr="00E46725">
        <w:rPr>
          <w:rFonts w:cs="Open Sans"/>
          <w:lang w:val="cs-CZ"/>
        </w:rPr>
        <w:t xml:space="preserve"> oprávněn</w:t>
      </w:r>
      <w:r w:rsidR="0015355E">
        <w:rPr>
          <w:rFonts w:cs="Open Sans"/>
          <w:lang w:val="cs-CZ"/>
        </w:rPr>
        <w:t>a</w:t>
      </w:r>
      <w:r w:rsidRPr="00E46725">
        <w:rPr>
          <w:rFonts w:cs="Open Sans"/>
          <w:lang w:val="cs-CZ"/>
        </w:rPr>
        <w:t xml:space="preserve"> takové Nepeněžní plnění nepřevzít. Nedohodnou-li se Smluvní strany jinak, odmítnutí převzetí Nepeněžního plnění ze strany </w:t>
      </w:r>
      <w:r w:rsidR="00390BCD">
        <w:rPr>
          <w:rFonts w:cs="Open Sans"/>
          <w:lang w:val="cs-CZ"/>
        </w:rPr>
        <w:t>Obce</w:t>
      </w:r>
      <w:r w:rsidRPr="00E46725">
        <w:rPr>
          <w:rFonts w:cs="Open Sans"/>
          <w:lang w:val="cs-CZ"/>
        </w:rPr>
        <w:t xml:space="preserve"> dle tohoto odstavce nezbavuje Investora povinnosti Nepeněžní plnění </w:t>
      </w:r>
      <w:r w:rsidR="00390BCD">
        <w:rPr>
          <w:rFonts w:cs="Open Sans"/>
          <w:lang w:val="cs-CZ"/>
        </w:rPr>
        <w:t>Obci</w:t>
      </w:r>
      <w:r w:rsidRPr="00E46725">
        <w:rPr>
          <w:rFonts w:cs="Open Sans"/>
          <w:lang w:val="cs-CZ"/>
        </w:rPr>
        <w:t xml:space="preserve"> poskytnout v souladu se závazky, které mu vyplývají z této Smlouvy. Tato jeho povinnost trvá do jejího řádného splnění ze strany Investora</w:t>
      </w:r>
      <w:r w:rsidR="009F5038" w:rsidRPr="00E46725">
        <w:rPr>
          <w:rFonts w:cs="Open Sans"/>
          <w:lang w:val="cs-CZ"/>
        </w:rPr>
        <w:t xml:space="preserve"> nebo</w:t>
      </w:r>
      <w:r w:rsidRPr="00E46725">
        <w:rPr>
          <w:rFonts w:cs="Open Sans"/>
          <w:lang w:val="cs-CZ"/>
        </w:rPr>
        <w:t xml:space="preserve"> jiné dohody Smluvních stran</w:t>
      </w:r>
      <w:r w:rsidR="009F5038" w:rsidRPr="00E46725">
        <w:rPr>
          <w:rFonts w:cs="Open Sans"/>
          <w:lang w:val="cs-CZ"/>
        </w:rPr>
        <w:t xml:space="preserve"> nebo </w:t>
      </w:r>
      <w:r w:rsidR="008D5A80">
        <w:rPr>
          <w:rFonts w:cs="Open Sans"/>
          <w:lang w:val="cs-CZ"/>
        </w:rPr>
        <w:t xml:space="preserve">do doby </w:t>
      </w:r>
      <w:r w:rsidR="009F5038" w:rsidRPr="00E46725">
        <w:rPr>
          <w:rFonts w:cs="Open Sans"/>
          <w:lang w:val="cs-CZ"/>
        </w:rPr>
        <w:t xml:space="preserve">uplatnění práva </w:t>
      </w:r>
      <w:r w:rsidR="00390BCD">
        <w:rPr>
          <w:rFonts w:cs="Open Sans"/>
          <w:lang w:val="cs-CZ"/>
        </w:rPr>
        <w:t>Obce</w:t>
      </w:r>
      <w:r w:rsidR="009F5038" w:rsidRPr="00E46725">
        <w:rPr>
          <w:rFonts w:cs="Open Sans"/>
          <w:lang w:val="cs-CZ"/>
        </w:rPr>
        <w:t xml:space="preserve"> na náhradní </w:t>
      </w:r>
      <w:r w:rsidR="00F63604">
        <w:rPr>
          <w:rFonts w:cs="Open Sans"/>
          <w:lang w:val="cs-CZ"/>
        </w:rPr>
        <w:t>peněžní</w:t>
      </w:r>
      <w:r w:rsidR="00F63604" w:rsidRPr="00E46725">
        <w:rPr>
          <w:rFonts w:cs="Open Sans"/>
          <w:lang w:val="cs-CZ"/>
        </w:rPr>
        <w:t xml:space="preserve"> </w:t>
      </w:r>
      <w:r w:rsidR="009F5038" w:rsidRPr="00E46725">
        <w:rPr>
          <w:rFonts w:cs="Open Sans"/>
          <w:lang w:val="cs-CZ"/>
        </w:rPr>
        <w:t>plnění dle čl.</w:t>
      </w:r>
      <w:r w:rsidR="00574763">
        <w:rPr>
          <w:rFonts w:cs="Open Sans"/>
          <w:lang w:val="cs-CZ"/>
        </w:rPr>
        <w:t> </w:t>
      </w:r>
      <w:r w:rsidR="009F5038" w:rsidRPr="00E46725">
        <w:rPr>
          <w:rFonts w:cs="Open Sans"/>
          <w:lang w:val="cs-CZ"/>
        </w:rPr>
        <w:t>VII.10</w:t>
      </w:r>
      <w:r w:rsidR="00B74EBE">
        <w:rPr>
          <w:rFonts w:cs="Open Sans"/>
          <w:lang w:val="cs-CZ"/>
        </w:rPr>
        <w:t xml:space="preserve"> a</w:t>
      </w:r>
      <w:r w:rsidR="009F5038" w:rsidRPr="00E46725">
        <w:rPr>
          <w:rFonts w:cs="Open Sans"/>
          <w:lang w:val="cs-CZ"/>
        </w:rPr>
        <w:t xml:space="preserve"> této Smlouvy.</w:t>
      </w:r>
      <w:r w:rsidR="007C1F32">
        <w:rPr>
          <w:rFonts w:cs="Open Sans"/>
          <w:lang w:val="cs-CZ"/>
        </w:rPr>
        <w:t xml:space="preserve"> </w:t>
      </w:r>
    </w:p>
    <w:p w14:paraId="52E59E2F" w14:textId="58A02D6B" w:rsidR="00246556" w:rsidRPr="00E46725" w:rsidRDefault="007C1F32" w:rsidP="00AD564B">
      <w:pPr>
        <w:widowControl/>
        <w:ind w:left="567"/>
        <w:jc w:val="both"/>
        <w:rPr>
          <w:rFonts w:cs="Open Sans"/>
          <w:lang w:val="cs-CZ"/>
        </w:rPr>
      </w:pPr>
      <w:r>
        <w:rPr>
          <w:rFonts w:cs="Open Sans"/>
          <w:lang w:val="cs-CZ"/>
        </w:rPr>
        <w:t>Pokud bude Nepeněž</w:t>
      </w:r>
      <w:r w:rsidR="00574763">
        <w:rPr>
          <w:rFonts w:cs="Open Sans"/>
          <w:lang w:val="cs-CZ"/>
        </w:rPr>
        <w:t>ní</w:t>
      </w:r>
      <w:r>
        <w:rPr>
          <w:rFonts w:cs="Open Sans"/>
          <w:lang w:val="cs-CZ"/>
        </w:rPr>
        <w:t xml:space="preserve"> plnění převzaté </w:t>
      </w:r>
      <w:r w:rsidR="00390BCD">
        <w:rPr>
          <w:rFonts w:cs="Open Sans"/>
          <w:lang w:val="cs-CZ"/>
        </w:rPr>
        <w:t>Obcí</w:t>
      </w:r>
      <w:r>
        <w:rPr>
          <w:rFonts w:cs="Open Sans"/>
          <w:lang w:val="cs-CZ"/>
        </w:rPr>
        <w:t xml:space="preserve"> podle této Smlouvy vykazovat jakékoli vady, je Investor povinen je odstranit bez zbytečného odkladu, nejpozději do </w:t>
      </w:r>
      <w:r w:rsidR="00574763">
        <w:rPr>
          <w:rFonts w:cs="Open Sans"/>
          <w:lang w:val="cs-CZ"/>
        </w:rPr>
        <w:t>třiceti (</w:t>
      </w:r>
      <w:r>
        <w:rPr>
          <w:rFonts w:cs="Open Sans"/>
          <w:lang w:val="cs-CZ"/>
        </w:rPr>
        <w:t>30</w:t>
      </w:r>
      <w:r w:rsidR="00574763">
        <w:rPr>
          <w:rFonts w:cs="Open Sans"/>
          <w:lang w:val="cs-CZ"/>
        </w:rPr>
        <w:t>)</w:t>
      </w:r>
      <w:r>
        <w:rPr>
          <w:rFonts w:cs="Open Sans"/>
          <w:lang w:val="cs-CZ"/>
        </w:rPr>
        <w:t xml:space="preserve"> dnů ode dne, kdy byla vada zjištěna nebo oznámena Investorovi. Pokud Investor vadu ve lhůtě neodstraní, je </w:t>
      </w:r>
      <w:r w:rsidR="00B22F05">
        <w:rPr>
          <w:rFonts w:cs="Open Sans"/>
          <w:lang w:val="cs-CZ"/>
        </w:rPr>
        <w:t>Obec</w:t>
      </w:r>
      <w:r>
        <w:rPr>
          <w:rFonts w:cs="Open Sans"/>
          <w:lang w:val="cs-CZ"/>
        </w:rPr>
        <w:t xml:space="preserve"> oprávněn</w:t>
      </w:r>
      <w:r w:rsidR="0015355E">
        <w:rPr>
          <w:rFonts w:cs="Open Sans"/>
          <w:lang w:val="cs-CZ"/>
        </w:rPr>
        <w:t>a</w:t>
      </w:r>
      <w:r>
        <w:rPr>
          <w:rFonts w:cs="Open Sans"/>
          <w:lang w:val="cs-CZ"/>
        </w:rPr>
        <w:t xml:space="preserve"> ji odstranit na náklady Investora. </w:t>
      </w:r>
    </w:p>
    <w:p w14:paraId="25EBC08B" w14:textId="44F92F7B" w:rsidR="00A57648" w:rsidRPr="00E46725" w:rsidRDefault="00A57648"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V případě, že nedojde k převodu vlastnického práva k Nepeněžnímu plnění </w:t>
      </w:r>
      <w:r w:rsidR="00390BCD">
        <w:rPr>
          <w:rFonts w:cs="Open Sans"/>
          <w:lang w:val="cs-CZ"/>
        </w:rPr>
        <w:t>Obci</w:t>
      </w:r>
      <w:r w:rsidRPr="00E46725">
        <w:rPr>
          <w:rFonts w:cs="Open Sans"/>
          <w:lang w:val="cs-CZ"/>
        </w:rPr>
        <w:t xml:space="preserve"> ve lhůtě stanovené v čl. VII. 5 této Smlouvy, a to z důvodu </w:t>
      </w:r>
      <w:r w:rsidR="007C1F32">
        <w:rPr>
          <w:rFonts w:cs="Open Sans"/>
          <w:lang w:val="cs-CZ"/>
        </w:rPr>
        <w:t>porušení povinnosti Investora dle této Smlouvy</w:t>
      </w:r>
      <w:r w:rsidRPr="00E46725">
        <w:rPr>
          <w:rFonts w:cs="Open Sans"/>
          <w:lang w:val="cs-CZ"/>
        </w:rPr>
        <w:t xml:space="preserve">, je </w:t>
      </w:r>
      <w:r w:rsidR="00B22F05">
        <w:rPr>
          <w:rFonts w:cs="Open Sans"/>
          <w:lang w:val="cs-CZ"/>
        </w:rPr>
        <w:t>Obec</w:t>
      </w:r>
      <w:r w:rsidRPr="00E46725">
        <w:rPr>
          <w:rFonts w:cs="Open Sans"/>
          <w:lang w:val="cs-CZ"/>
        </w:rPr>
        <w:t xml:space="preserve"> oprávněn</w:t>
      </w:r>
      <w:r w:rsidR="0015355E">
        <w:rPr>
          <w:rFonts w:cs="Open Sans"/>
          <w:lang w:val="cs-CZ"/>
        </w:rPr>
        <w:t>a</w:t>
      </w:r>
      <w:r w:rsidRPr="00E46725">
        <w:rPr>
          <w:rFonts w:cs="Open Sans"/>
          <w:lang w:val="cs-CZ"/>
        </w:rPr>
        <w:t xml:space="preserve"> požadovat namísto Nepeněžního plnění náhradní </w:t>
      </w:r>
      <w:r w:rsidR="00211505">
        <w:rPr>
          <w:rFonts w:cs="Open Sans"/>
          <w:lang w:val="cs-CZ"/>
        </w:rPr>
        <w:t>peněžní</w:t>
      </w:r>
      <w:r w:rsidRPr="00E46725">
        <w:rPr>
          <w:rFonts w:cs="Open Sans"/>
          <w:lang w:val="cs-CZ"/>
        </w:rPr>
        <w:t xml:space="preserve"> plnění ve výš</w:t>
      </w:r>
      <w:r w:rsidR="00F63604">
        <w:rPr>
          <w:rFonts w:cs="Open Sans"/>
          <w:lang w:val="cs-CZ"/>
        </w:rPr>
        <w:t xml:space="preserve">i </w:t>
      </w:r>
      <w:r w:rsidRPr="00E46725">
        <w:rPr>
          <w:rFonts w:cs="Open Sans"/>
          <w:lang w:val="cs-CZ"/>
        </w:rPr>
        <w:t>součinu:</w:t>
      </w:r>
    </w:p>
    <w:p w14:paraId="44992EC8" w14:textId="3A3D2733" w:rsidR="00A57648" w:rsidRPr="00E46725" w:rsidRDefault="00E41293" w:rsidP="00AD564B">
      <w:pPr>
        <w:pStyle w:val="Odstavecseseznamem"/>
        <w:widowControl/>
        <w:numPr>
          <w:ilvl w:val="2"/>
          <w:numId w:val="1"/>
        </w:numPr>
        <w:ind w:left="993" w:hanging="426"/>
        <w:jc w:val="both"/>
        <w:rPr>
          <w:rFonts w:cs="Open Sans"/>
          <w:lang w:val="cs-CZ"/>
        </w:rPr>
      </w:pPr>
      <w:r>
        <w:rPr>
          <w:rFonts w:cs="Open Sans"/>
          <w:lang w:val="cs-CZ"/>
        </w:rPr>
        <w:t xml:space="preserve">předpokládané </w:t>
      </w:r>
      <w:r w:rsidR="007C1F32">
        <w:rPr>
          <w:rFonts w:cs="Open Sans"/>
          <w:lang w:val="cs-CZ"/>
        </w:rPr>
        <w:t>hodnoty Nepeněž</w:t>
      </w:r>
      <w:r w:rsidR="00574763">
        <w:rPr>
          <w:rFonts w:cs="Open Sans"/>
          <w:lang w:val="cs-CZ"/>
        </w:rPr>
        <w:t>ní</w:t>
      </w:r>
      <w:r w:rsidR="00556740">
        <w:rPr>
          <w:rFonts w:cs="Open Sans"/>
          <w:lang w:val="cs-CZ"/>
        </w:rPr>
        <w:t>ho</w:t>
      </w:r>
      <w:r w:rsidR="007C1F32">
        <w:rPr>
          <w:rFonts w:cs="Open Sans"/>
          <w:lang w:val="cs-CZ"/>
        </w:rPr>
        <w:t xml:space="preserve"> plnění uvedené</w:t>
      </w:r>
      <w:r w:rsidR="00556740">
        <w:rPr>
          <w:rFonts w:cs="Open Sans"/>
          <w:lang w:val="cs-CZ"/>
        </w:rPr>
        <w:t>ho</w:t>
      </w:r>
      <w:r w:rsidR="007C1F32">
        <w:rPr>
          <w:rFonts w:cs="Open Sans"/>
          <w:lang w:val="cs-CZ"/>
        </w:rPr>
        <w:t xml:space="preserve"> v této </w:t>
      </w:r>
      <w:r w:rsidR="00574763">
        <w:rPr>
          <w:rFonts w:cs="Open Sans"/>
          <w:lang w:val="cs-CZ"/>
        </w:rPr>
        <w:t>S</w:t>
      </w:r>
      <w:r w:rsidR="007C1F32">
        <w:rPr>
          <w:rFonts w:cs="Open Sans"/>
          <w:lang w:val="cs-CZ"/>
        </w:rPr>
        <w:t xml:space="preserve">mlouvě, </w:t>
      </w:r>
      <w:r w:rsidR="000C365C">
        <w:rPr>
          <w:rFonts w:cs="Open Sans"/>
          <w:lang w:val="cs-CZ"/>
        </w:rPr>
        <w:t xml:space="preserve">navýšené </w:t>
      </w:r>
      <w:r w:rsidR="007C1F32">
        <w:rPr>
          <w:rFonts w:cs="Open Sans"/>
          <w:lang w:val="cs-CZ"/>
        </w:rPr>
        <w:t xml:space="preserve">o inflaci </w:t>
      </w:r>
      <w:r w:rsidR="000C365C">
        <w:rPr>
          <w:rFonts w:cs="Open Sans"/>
          <w:lang w:val="cs-CZ"/>
        </w:rPr>
        <w:t xml:space="preserve">obdobně </w:t>
      </w:r>
      <w:r w:rsidR="007C1F32">
        <w:rPr>
          <w:rFonts w:cs="Open Sans"/>
          <w:lang w:val="cs-CZ"/>
        </w:rPr>
        <w:t xml:space="preserve">postupem dle čl. </w:t>
      </w:r>
      <w:r w:rsidR="000C365C">
        <w:rPr>
          <w:rFonts w:cs="Open Sans"/>
          <w:lang w:val="cs-CZ"/>
        </w:rPr>
        <w:t>VI.5 Smlouvy, a</w:t>
      </w:r>
      <w:r w:rsidR="007C1F32">
        <w:rPr>
          <w:rFonts w:cs="Open Sans"/>
          <w:lang w:val="cs-CZ"/>
        </w:rPr>
        <w:t xml:space="preserve"> </w:t>
      </w:r>
    </w:p>
    <w:p w14:paraId="37178FE6" w14:textId="28ED46AD" w:rsidR="00A57648" w:rsidRPr="00E46725" w:rsidRDefault="00A57648" w:rsidP="00AD564B">
      <w:pPr>
        <w:pStyle w:val="Odstavecseseznamem"/>
        <w:widowControl/>
        <w:numPr>
          <w:ilvl w:val="2"/>
          <w:numId w:val="1"/>
        </w:numPr>
        <w:ind w:left="993" w:hanging="426"/>
        <w:jc w:val="both"/>
        <w:rPr>
          <w:rFonts w:cs="Open Sans"/>
          <w:lang w:val="cs-CZ"/>
        </w:rPr>
      </w:pPr>
      <w:r w:rsidRPr="00E46725">
        <w:rPr>
          <w:rFonts w:cs="Open Sans"/>
          <w:lang w:val="cs-CZ"/>
        </w:rPr>
        <w:t xml:space="preserve">sankčního koeficientu ve výšce </w:t>
      </w:r>
      <w:r w:rsidRPr="00E46725">
        <w:rPr>
          <w:rFonts w:cs="Open Sans"/>
          <w:highlight w:val="yellow"/>
          <w:lang w:val="cs-CZ"/>
        </w:rPr>
        <w:t>1,5.</w:t>
      </w:r>
    </w:p>
    <w:p w14:paraId="41AC8058" w14:textId="2A846BE4" w:rsidR="00A57648" w:rsidRDefault="00A57648" w:rsidP="00AD564B">
      <w:pPr>
        <w:widowControl/>
        <w:ind w:left="567"/>
        <w:jc w:val="both"/>
        <w:rPr>
          <w:rFonts w:cs="Open Sans"/>
          <w:lang w:val="cs-CZ"/>
        </w:rPr>
      </w:pPr>
      <w:r w:rsidRPr="00E46725">
        <w:rPr>
          <w:rFonts w:cs="Open Sans"/>
          <w:lang w:val="cs-CZ"/>
        </w:rPr>
        <w:t>Investor je v</w:t>
      </w:r>
      <w:r w:rsidR="001A18C4" w:rsidRPr="00E46725">
        <w:rPr>
          <w:rFonts w:cs="Open Sans"/>
          <w:lang w:val="cs-CZ"/>
        </w:rPr>
        <w:t xml:space="preserve"> případě uplatnění nároku </w:t>
      </w:r>
      <w:r w:rsidR="00390BCD">
        <w:rPr>
          <w:rFonts w:cs="Open Sans"/>
          <w:lang w:val="cs-CZ"/>
        </w:rPr>
        <w:t>Obce</w:t>
      </w:r>
      <w:r w:rsidR="001A18C4" w:rsidRPr="00E46725">
        <w:rPr>
          <w:rFonts w:cs="Open Sans"/>
          <w:lang w:val="cs-CZ"/>
        </w:rPr>
        <w:t xml:space="preserve"> na náhradní </w:t>
      </w:r>
      <w:r w:rsidR="00B533F2">
        <w:rPr>
          <w:rFonts w:cs="Open Sans"/>
          <w:lang w:val="cs-CZ"/>
        </w:rPr>
        <w:t>peněžní</w:t>
      </w:r>
      <w:r w:rsidR="001A18C4" w:rsidRPr="00E46725">
        <w:rPr>
          <w:rFonts w:cs="Open Sans"/>
          <w:lang w:val="cs-CZ"/>
        </w:rPr>
        <w:t xml:space="preserve"> plnění povinen je ve stanovené výši uhradit do </w:t>
      </w:r>
      <w:r w:rsidR="001A18C4" w:rsidRPr="00E46725">
        <w:rPr>
          <w:rFonts w:cs="Open Sans"/>
          <w:bCs/>
          <w:highlight w:val="lightGray"/>
          <w:lang w:val="cs-CZ"/>
        </w:rPr>
        <w:t>[…]</w:t>
      </w:r>
      <w:r w:rsidR="006A1910">
        <w:rPr>
          <w:rFonts w:cs="Open Sans"/>
          <w:bCs/>
          <w:lang w:val="cs-CZ"/>
        </w:rPr>
        <w:t xml:space="preserve"> </w:t>
      </w:r>
      <w:r w:rsidR="001A18C4" w:rsidRPr="00E46725">
        <w:rPr>
          <w:rFonts w:cs="Open Sans"/>
          <w:lang w:val="cs-CZ"/>
        </w:rPr>
        <w:t>dn</w:t>
      </w:r>
      <w:r w:rsidR="006A1910">
        <w:rPr>
          <w:rFonts w:cs="Open Sans"/>
          <w:lang w:val="cs-CZ"/>
        </w:rPr>
        <w:t>ů</w:t>
      </w:r>
      <w:r w:rsidR="001A18C4" w:rsidRPr="00E46725">
        <w:rPr>
          <w:rFonts w:cs="Open Sans"/>
          <w:lang w:val="cs-CZ"/>
        </w:rPr>
        <w:t xml:space="preserve"> od jeho uplatnění </w:t>
      </w:r>
      <w:r w:rsidR="00390BCD">
        <w:rPr>
          <w:rFonts w:cs="Open Sans"/>
          <w:lang w:val="cs-CZ"/>
        </w:rPr>
        <w:t>Obcí</w:t>
      </w:r>
      <w:r w:rsidR="009F5038" w:rsidRPr="00E46725">
        <w:rPr>
          <w:rFonts w:cs="Open Sans"/>
          <w:lang w:val="cs-CZ"/>
        </w:rPr>
        <w:t xml:space="preserve"> na účet uvedený v této Smlouvě</w:t>
      </w:r>
      <w:r w:rsidR="008D5A80">
        <w:rPr>
          <w:rFonts w:cs="Open Sans"/>
          <w:lang w:val="cs-CZ"/>
        </w:rPr>
        <w:t>.</w:t>
      </w:r>
    </w:p>
    <w:p w14:paraId="0A223DDD" w14:textId="6DBEC054" w:rsidR="007D670C" w:rsidRDefault="007D670C" w:rsidP="00AD564B">
      <w:pPr>
        <w:widowControl/>
        <w:ind w:left="567"/>
        <w:jc w:val="both"/>
        <w:rPr>
          <w:rFonts w:cs="Open Sans"/>
          <w:lang w:val="cs-CZ"/>
        </w:rPr>
      </w:pPr>
      <w:r w:rsidRPr="00E46725">
        <w:rPr>
          <w:rFonts w:cs="Open Sans"/>
          <w:lang w:val="cs-CZ"/>
        </w:rPr>
        <w:t xml:space="preserve">V případě, že nedojde k převodu vlastnického práva k Nepeněžnímu plnění </w:t>
      </w:r>
      <w:r w:rsidR="00390BCD">
        <w:rPr>
          <w:rFonts w:cs="Open Sans"/>
          <w:lang w:val="cs-CZ"/>
        </w:rPr>
        <w:t>Obci</w:t>
      </w:r>
      <w:r w:rsidRPr="00E46725">
        <w:rPr>
          <w:rFonts w:cs="Open Sans"/>
          <w:lang w:val="cs-CZ"/>
        </w:rPr>
        <w:t xml:space="preserve"> ve lhůtě stanovené v čl. VII. 5 této Smlouvy</w:t>
      </w:r>
      <w:r w:rsidR="007C1F32">
        <w:rPr>
          <w:rFonts w:cs="Open Sans"/>
          <w:lang w:val="cs-CZ"/>
        </w:rPr>
        <w:t xml:space="preserve"> z jiných důvodů, než je porušení povinnosti Investora dle této Smlouvy</w:t>
      </w:r>
      <w:r w:rsidRPr="00E46725">
        <w:rPr>
          <w:rFonts w:cs="Open Sans"/>
          <w:lang w:val="cs-CZ"/>
        </w:rPr>
        <w:t xml:space="preserve">, je </w:t>
      </w:r>
      <w:r w:rsidR="00B22F05">
        <w:rPr>
          <w:rFonts w:cs="Open Sans"/>
          <w:lang w:val="cs-CZ"/>
        </w:rPr>
        <w:t>Obec</w:t>
      </w:r>
      <w:r w:rsidRPr="00E46725">
        <w:rPr>
          <w:rFonts w:cs="Open Sans"/>
          <w:lang w:val="cs-CZ"/>
        </w:rPr>
        <w:t xml:space="preserve"> oprávněn</w:t>
      </w:r>
      <w:r w:rsidR="0015355E">
        <w:rPr>
          <w:rFonts w:cs="Open Sans"/>
          <w:lang w:val="cs-CZ"/>
        </w:rPr>
        <w:t>a</w:t>
      </w:r>
      <w:r w:rsidRPr="00E46725">
        <w:rPr>
          <w:rFonts w:cs="Open Sans"/>
          <w:lang w:val="cs-CZ"/>
        </w:rPr>
        <w:t xml:space="preserve"> požadovat namísto Nepeněžního plnění náhradní </w:t>
      </w:r>
      <w:r w:rsidR="00B533F2">
        <w:rPr>
          <w:rFonts w:cs="Open Sans"/>
          <w:lang w:val="cs-CZ"/>
        </w:rPr>
        <w:t>peněžní</w:t>
      </w:r>
      <w:r w:rsidRPr="00E46725">
        <w:rPr>
          <w:rFonts w:cs="Open Sans"/>
          <w:lang w:val="cs-CZ"/>
        </w:rPr>
        <w:t xml:space="preserve"> plnění ve výšce </w:t>
      </w:r>
      <w:r w:rsidR="000C365C">
        <w:rPr>
          <w:rFonts w:cs="Open Sans"/>
          <w:lang w:val="cs-CZ"/>
        </w:rPr>
        <w:t>předpokládané hodnoty Nepeněž</w:t>
      </w:r>
      <w:r w:rsidR="00574763">
        <w:rPr>
          <w:rFonts w:cs="Open Sans"/>
          <w:lang w:val="cs-CZ"/>
        </w:rPr>
        <w:t>ního</w:t>
      </w:r>
      <w:r w:rsidR="000C365C">
        <w:rPr>
          <w:rFonts w:cs="Open Sans"/>
          <w:lang w:val="cs-CZ"/>
        </w:rPr>
        <w:t xml:space="preserve"> plnění uvedené v této </w:t>
      </w:r>
      <w:r w:rsidR="003E0DD0">
        <w:rPr>
          <w:rFonts w:cs="Open Sans"/>
          <w:lang w:val="cs-CZ"/>
        </w:rPr>
        <w:t>S</w:t>
      </w:r>
      <w:r w:rsidR="000C365C">
        <w:rPr>
          <w:rFonts w:cs="Open Sans"/>
          <w:lang w:val="cs-CZ"/>
        </w:rPr>
        <w:t xml:space="preserve">mlouvě, navýšené o inflaci obdobně postupem dle čl. VI.5 Smlouvy. </w:t>
      </w:r>
      <w:r w:rsidRPr="00E46725">
        <w:rPr>
          <w:rFonts w:cs="Open Sans"/>
          <w:lang w:val="cs-CZ"/>
        </w:rPr>
        <w:t xml:space="preserve">Investor je v případě uplatnění nároku </w:t>
      </w:r>
      <w:r w:rsidR="00390BCD">
        <w:rPr>
          <w:rFonts w:cs="Open Sans"/>
          <w:lang w:val="cs-CZ"/>
        </w:rPr>
        <w:t>Obce</w:t>
      </w:r>
      <w:r w:rsidRPr="00E46725">
        <w:rPr>
          <w:rFonts w:cs="Open Sans"/>
          <w:lang w:val="cs-CZ"/>
        </w:rPr>
        <w:t xml:space="preserve"> na náhradní </w:t>
      </w:r>
      <w:r w:rsidR="00FF3189">
        <w:rPr>
          <w:rFonts w:cs="Open Sans"/>
          <w:lang w:val="cs-CZ"/>
        </w:rPr>
        <w:t>peněž</w:t>
      </w:r>
      <w:r w:rsidRPr="00E46725">
        <w:rPr>
          <w:rFonts w:cs="Open Sans"/>
          <w:lang w:val="cs-CZ"/>
        </w:rPr>
        <w:t xml:space="preserve">ní plnění povinen je ve stanovené výši uhradit do </w:t>
      </w:r>
      <w:r w:rsidRPr="007D670C">
        <w:rPr>
          <w:rFonts w:cs="Open Sans"/>
          <w:bCs/>
          <w:highlight w:val="lightGray"/>
          <w:lang w:val="cs-CZ"/>
        </w:rPr>
        <w:t>[…]</w:t>
      </w:r>
      <w:r w:rsidR="006A1910">
        <w:rPr>
          <w:rFonts w:cs="Open Sans"/>
          <w:lang w:val="cs-CZ"/>
        </w:rPr>
        <w:t xml:space="preserve"> </w:t>
      </w:r>
      <w:r w:rsidRPr="00E46725">
        <w:rPr>
          <w:rFonts w:cs="Open Sans"/>
          <w:lang w:val="cs-CZ"/>
        </w:rPr>
        <w:t>dn</w:t>
      </w:r>
      <w:r w:rsidR="006A1910">
        <w:rPr>
          <w:rFonts w:cs="Open Sans"/>
          <w:lang w:val="cs-CZ"/>
        </w:rPr>
        <w:t>ů</w:t>
      </w:r>
      <w:r w:rsidRPr="00E46725">
        <w:rPr>
          <w:rFonts w:cs="Open Sans"/>
          <w:lang w:val="cs-CZ"/>
        </w:rPr>
        <w:t xml:space="preserve"> od jeho uplatnění </w:t>
      </w:r>
      <w:r w:rsidR="00390BCD">
        <w:rPr>
          <w:rFonts w:cs="Open Sans"/>
          <w:lang w:val="cs-CZ"/>
        </w:rPr>
        <w:t>Obcí</w:t>
      </w:r>
      <w:r w:rsidRPr="00E46725">
        <w:rPr>
          <w:rFonts w:cs="Open Sans"/>
          <w:lang w:val="cs-CZ"/>
        </w:rPr>
        <w:t xml:space="preserve"> na účet uvedený v této Smlouvě</w:t>
      </w:r>
      <w:r>
        <w:rPr>
          <w:rFonts w:cs="Open Sans"/>
          <w:lang w:val="cs-CZ"/>
        </w:rPr>
        <w:t>.</w:t>
      </w:r>
    </w:p>
    <w:p w14:paraId="0B9A0B96" w14:textId="692FB8E3" w:rsidR="007D670C" w:rsidRPr="00574763" w:rsidRDefault="003767B4" w:rsidP="00AD564B">
      <w:pPr>
        <w:pStyle w:val="Odstavecseseznamem"/>
        <w:widowControl/>
        <w:numPr>
          <w:ilvl w:val="1"/>
          <w:numId w:val="1"/>
        </w:numPr>
        <w:ind w:left="567" w:hanging="567"/>
        <w:jc w:val="both"/>
        <w:rPr>
          <w:rFonts w:cs="Open Sans"/>
          <w:lang w:val="cs-CZ"/>
        </w:rPr>
      </w:pPr>
      <w:r>
        <w:rPr>
          <w:rFonts w:cs="Open Sans"/>
          <w:lang w:val="cs-CZ"/>
        </w:rPr>
        <w:t>Požádal</w:t>
      </w:r>
      <w:r w:rsidR="0015355E">
        <w:rPr>
          <w:rFonts w:cs="Open Sans"/>
          <w:lang w:val="cs-CZ"/>
        </w:rPr>
        <w:t>a</w:t>
      </w:r>
      <w:r>
        <w:rPr>
          <w:rFonts w:cs="Open Sans"/>
          <w:lang w:val="cs-CZ"/>
        </w:rPr>
        <w:t xml:space="preserve">-li </w:t>
      </w:r>
      <w:r w:rsidR="00B22F05">
        <w:rPr>
          <w:rFonts w:cs="Open Sans"/>
          <w:lang w:val="cs-CZ"/>
        </w:rPr>
        <w:t>Obec</w:t>
      </w:r>
      <w:r>
        <w:rPr>
          <w:rFonts w:cs="Open Sans"/>
          <w:lang w:val="cs-CZ"/>
        </w:rPr>
        <w:t xml:space="preserve"> o náhradní peněžité plnění dle čl. VII.</w:t>
      </w:r>
      <w:r w:rsidR="00E41293">
        <w:rPr>
          <w:rFonts w:cs="Open Sans"/>
          <w:lang w:val="cs-CZ"/>
        </w:rPr>
        <w:t xml:space="preserve">10 </w:t>
      </w:r>
      <w:r>
        <w:rPr>
          <w:rFonts w:cs="Open Sans"/>
          <w:lang w:val="cs-CZ"/>
        </w:rPr>
        <w:t>této Smlouvy, pak okamžikem úhrady takového náhradního peněžitého plnění se považuje Investiční příspěvek v rozsahu Ne</w:t>
      </w:r>
      <w:r w:rsidR="00FF3189">
        <w:rPr>
          <w:rFonts w:cs="Open Sans"/>
          <w:lang w:val="cs-CZ"/>
        </w:rPr>
        <w:t>peněž</w:t>
      </w:r>
      <w:r>
        <w:rPr>
          <w:rFonts w:cs="Open Sans"/>
          <w:lang w:val="cs-CZ"/>
        </w:rPr>
        <w:t xml:space="preserve">ního plnění, za něž je náhradní peněžité plnění poskytováno, za splněný.  </w:t>
      </w:r>
    </w:p>
    <w:p w14:paraId="6B99F260" w14:textId="76290025" w:rsidR="00246556" w:rsidRPr="00E46725" w:rsidRDefault="00246556"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lastRenderedPageBreak/>
        <w:t>Nezbytná infrastruktura</w:t>
      </w:r>
      <w:r w:rsidR="005A4817">
        <w:rPr>
          <w:rFonts w:cs="Open Sans"/>
          <w:lang w:val="cs-CZ"/>
        </w:rPr>
        <w:t xml:space="preserve"> </w:t>
      </w:r>
    </w:p>
    <w:p w14:paraId="7D99218A" w14:textId="399BAE62" w:rsidR="007D670C" w:rsidRPr="00AD564B" w:rsidRDefault="007D670C" w:rsidP="00AD564B">
      <w:pPr>
        <w:ind w:left="567"/>
        <w:jc w:val="both"/>
        <w:rPr>
          <w:i/>
          <w:iCs/>
          <w:color w:val="0070C0"/>
          <w:lang w:val="cs-CZ"/>
        </w:rPr>
      </w:pPr>
      <w:r w:rsidRPr="00AD564B">
        <w:rPr>
          <w:i/>
          <w:iCs/>
          <w:color w:val="0070C0"/>
          <w:lang w:val="cs-CZ"/>
        </w:rPr>
        <w:t>POZNÁMKA: V případě, že na základě dohody Smluvních stran nebude nutné upravit/vybudovat Nezbytn</w:t>
      </w:r>
      <w:r w:rsidR="00837897">
        <w:rPr>
          <w:i/>
          <w:iCs/>
          <w:color w:val="0070C0"/>
          <w:lang w:val="cs-CZ"/>
        </w:rPr>
        <w:t>ou</w:t>
      </w:r>
      <w:r w:rsidRPr="00AD564B">
        <w:rPr>
          <w:i/>
          <w:iCs/>
          <w:color w:val="0070C0"/>
          <w:lang w:val="cs-CZ"/>
        </w:rPr>
        <w:t xml:space="preserve"> infrastruktur</w:t>
      </w:r>
      <w:r w:rsidR="00837897">
        <w:rPr>
          <w:i/>
          <w:iCs/>
          <w:color w:val="0070C0"/>
          <w:lang w:val="cs-CZ"/>
        </w:rPr>
        <w:t>u</w:t>
      </w:r>
      <w:r w:rsidRPr="00AD564B">
        <w:rPr>
          <w:i/>
          <w:iCs/>
          <w:color w:val="0070C0"/>
          <w:lang w:val="cs-CZ"/>
        </w:rPr>
        <w:t>, je nutné jednotlivé odstavce tohoto článku Smlouvy nahradit jediným čl. V</w:t>
      </w:r>
      <w:r w:rsidR="00B74EBE" w:rsidRPr="00AD564B">
        <w:rPr>
          <w:i/>
          <w:iCs/>
          <w:color w:val="0070C0"/>
          <w:lang w:val="cs-CZ"/>
        </w:rPr>
        <w:t>I</w:t>
      </w:r>
      <w:r w:rsidRPr="00AD564B">
        <w:rPr>
          <w:i/>
          <w:iCs/>
          <w:color w:val="0070C0"/>
          <w:lang w:val="cs-CZ"/>
        </w:rPr>
        <w:t xml:space="preserve">II. 1 o následujícím obsahu: </w:t>
      </w:r>
      <w:r w:rsidR="00837897">
        <w:rPr>
          <w:i/>
          <w:iCs/>
          <w:color w:val="0070C0"/>
          <w:lang w:val="cs-CZ"/>
        </w:rPr>
        <w:t>„</w:t>
      </w:r>
      <w:r w:rsidRPr="00AD564B">
        <w:rPr>
          <w:i/>
          <w:iCs/>
          <w:color w:val="0070C0"/>
          <w:lang w:val="cs-CZ"/>
        </w:rPr>
        <w:t>Smluvní strany se výslovně dohodly, že ze strany Investora nebude v souvislosti s Investičním záměrem vybudován</w:t>
      </w:r>
      <w:r w:rsidR="00574763">
        <w:rPr>
          <w:i/>
          <w:iCs/>
          <w:color w:val="0070C0"/>
          <w:lang w:val="cs-CZ"/>
        </w:rPr>
        <w:t>a</w:t>
      </w:r>
      <w:r w:rsidR="00DA4AAE" w:rsidRPr="00AD564B">
        <w:rPr>
          <w:i/>
          <w:iCs/>
          <w:color w:val="0070C0"/>
          <w:lang w:val="cs-CZ"/>
        </w:rPr>
        <w:t xml:space="preserve"> ani </w:t>
      </w:r>
      <w:r w:rsidRPr="00AD564B">
        <w:rPr>
          <w:i/>
          <w:iCs/>
          <w:color w:val="0070C0"/>
          <w:lang w:val="cs-CZ"/>
        </w:rPr>
        <w:t>upravena žádná Nezbytná infrastruktura.</w:t>
      </w:r>
      <w:r w:rsidR="00837897">
        <w:rPr>
          <w:i/>
          <w:iCs/>
          <w:color w:val="0070C0"/>
          <w:lang w:val="cs-CZ"/>
        </w:rPr>
        <w:t>“</w:t>
      </w:r>
    </w:p>
    <w:p w14:paraId="17C4FF90" w14:textId="538D90FA" w:rsidR="001247A2" w:rsidRPr="00AB4CCD" w:rsidRDefault="001247A2" w:rsidP="001247A2">
      <w:pPr>
        <w:pStyle w:val="Odstavecseseznamem"/>
        <w:widowControl/>
        <w:numPr>
          <w:ilvl w:val="1"/>
          <w:numId w:val="1"/>
        </w:numPr>
        <w:ind w:left="567" w:hanging="567"/>
        <w:jc w:val="both"/>
        <w:rPr>
          <w:rFonts w:cs="Open Sans"/>
          <w:b/>
          <w:lang w:val="cs-CZ"/>
        </w:rPr>
      </w:pPr>
      <w:r w:rsidRPr="00AB4CCD">
        <w:rPr>
          <w:rFonts w:cs="Open Sans"/>
          <w:lang w:val="cs-CZ"/>
        </w:rPr>
        <w:t xml:space="preserve">Nezbytnou infrastrukturou </w:t>
      </w:r>
      <w:r w:rsidRPr="001247A2">
        <w:rPr>
          <w:rFonts w:cs="Open Sans"/>
          <w:lang w:val="cs-CZ"/>
        </w:rPr>
        <w:t>se rozumí veškerá veřejná dopravní a technická infrastruktura potřebná pro zajištění odpovídajícího a kvalitního fungování samotného Investičního záměru, bez jejíhož vybudování nebo bez jejíž úpravy nelze Investiční záměr ve smyslu § 193 odst. 1 písm. e) Stavebního zákona technicky realizovat</w:t>
      </w:r>
      <w:r w:rsidR="0083709F">
        <w:rPr>
          <w:rFonts w:cs="Open Sans"/>
          <w:lang w:val="cs-CZ"/>
        </w:rPr>
        <w:t>,</w:t>
      </w:r>
      <w:r w:rsidRPr="001247A2">
        <w:rPr>
          <w:rFonts w:cs="Open Sans"/>
          <w:lang w:val="cs-CZ"/>
        </w:rPr>
        <w:t xml:space="preserve"> a tudíž ani povolit. Náklady Investora na vybudování nebo úpravy Nezbytné infrastruktury nejsou součástí plnění Investičního příspěvku.</w:t>
      </w:r>
    </w:p>
    <w:p w14:paraId="3779A132" w14:textId="2D9C1DF4" w:rsidR="004E21DE" w:rsidRPr="00E46725" w:rsidRDefault="001247A2" w:rsidP="00AD564B">
      <w:pPr>
        <w:pStyle w:val="Odstavecseseznamem"/>
        <w:widowControl/>
        <w:numPr>
          <w:ilvl w:val="1"/>
          <w:numId w:val="1"/>
        </w:numPr>
        <w:ind w:left="567" w:hanging="567"/>
        <w:jc w:val="both"/>
        <w:rPr>
          <w:rFonts w:cs="Open Sans"/>
          <w:iCs/>
          <w:lang w:val="cs-CZ"/>
        </w:rPr>
      </w:pPr>
      <w:r>
        <w:rPr>
          <w:rFonts w:cs="Open Sans"/>
          <w:lang w:val="cs-CZ"/>
        </w:rPr>
        <w:t>S ohledem na výše uvedené Smluvní strany konstatují, že p</w:t>
      </w:r>
      <w:r w:rsidR="00DD0CF4">
        <w:rPr>
          <w:rFonts w:cs="Open Sans"/>
          <w:lang w:val="cs-CZ"/>
        </w:rPr>
        <w:t xml:space="preserve">ro účely povolení a </w:t>
      </w:r>
      <w:r w:rsidR="004E21DE" w:rsidRPr="00E46725">
        <w:rPr>
          <w:rFonts w:cs="Open Sans"/>
          <w:lang w:val="cs-CZ"/>
        </w:rPr>
        <w:t>realizac</w:t>
      </w:r>
      <w:r w:rsidR="00DD0CF4">
        <w:rPr>
          <w:rFonts w:cs="Open Sans"/>
          <w:lang w:val="cs-CZ"/>
        </w:rPr>
        <w:t>e</w:t>
      </w:r>
      <w:r w:rsidR="004E21DE" w:rsidRPr="00E46725">
        <w:rPr>
          <w:rFonts w:cs="Open Sans"/>
          <w:lang w:val="cs-CZ"/>
        </w:rPr>
        <w:t xml:space="preserve"> Investičního záměru je nutné </w:t>
      </w:r>
      <w:r w:rsidR="004E21DE" w:rsidRPr="00E46725">
        <w:rPr>
          <w:rFonts w:cs="Open Sans"/>
          <w:highlight w:val="yellow"/>
          <w:lang w:val="cs-CZ"/>
        </w:rPr>
        <w:t>vybudovat/ upravit</w:t>
      </w:r>
      <w:r w:rsidR="004E21DE" w:rsidRPr="00E46725">
        <w:rPr>
          <w:rFonts w:cs="Open Sans"/>
          <w:lang w:val="cs-CZ"/>
        </w:rPr>
        <w:t xml:space="preserve"> stavby a zařízení veřejné dopravní nebo technické infrastruktury. Rozumí se </w:t>
      </w:r>
      <w:r w:rsidR="0040623B">
        <w:rPr>
          <w:rFonts w:cs="Open Sans"/>
          <w:lang w:val="cs-CZ"/>
        </w:rPr>
        <w:t>tím</w:t>
      </w:r>
      <w:r w:rsidR="004E21DE" w:rsidRPr="00E46725">
        <w:rPr>
          <w:rFonts w:cs="Open Sans"/>
          <w:lang w:val="cs-CZ"/>
        </w:rPr>
        <w:t xml:space="preserve"> následující veřejná dopravní anebo technická infrastruktura: </w:t>
      </w:r>
      <w:r w:rsidR="004E21DE" w:rsidRPr="00E46725">
        <w:rPr>
          <w:rFonts w:cs="Open Sans"/>
          <w:bCs/>
          <w:highlight w:val="lightGray"/>
          <w:lang w:val="cs-CZ"/>
        </w:rPr>
        <w:t>[</w:t>
      </w:r>
      <w:r w:rsidR="004E21DE" w:rsidRPr="00E46725">
        <w:rPr>
          <w:rFonts w:cs="Open Sans"/>
          <w:highlight w:val="lightGray"/>
          <w:lang w:val="cs-CZ"/>
        </w:rPr>
        <w:t>doplnit popis veřejné dopravní či technické infrastruktury, obsahující kromě její charakteristiky také potřebnou kapacitu této nové infrastruktury, její polohu nebo trasu, způsob a místo napojení na stávající veřejnou dopravní či technickou infrastrukturu</w:t>
      </w:r>
      <w:r w:rsidR="004E21DE" w:rsidRPr="00E46725">
        <w:rPr>
          <w:rFonts w:cs="Open Sans"/>
          <w:bCs/>
          <w:highlight w:val="lightGray"/>
          <w:lang w:val="cs-CZ"/>
        </w:rPr>
        <w:t>]</w:t>
      </w:r>
      <w:r w:rsidR="004E21DE" w:rsidRPr="00E46725">
        <w:rPr>
          <w:rFonts w:cs="Open Sans"/>
          <w:lang w:val="cs-CZ"/>
        </w:rPr>
        <w:t xml:space="preserve"> (dále jen „</w:t>
      </w:r>
      <w:r w:rsidR="004E21DE" w:rsidRPr="00E46725">
        <w:rPr>
          <w:rFonts w:cs="Open Sans"/>
          <w:b/>
          <w:bCs/>
          <w:lang w:val="cs-CZ"/>
        </w:rPr>
        <w:t>Nezbytná infrastruktura</w:t>
      </w:r>
      <w:r w:rsidR="004E21DE" w:rsidRPr="00E46725">
        <w:rPr>
          <w:rFonts w:cs="Open Sans"/>
          <w:lang w:val="cs-CZ"/>
        </w:rPr>
        <w:t>“).</w:t>
      </w:r>
    </w:p>
    <w:p w14:paraId="239AD5F4" w14:textId="70FC2761" w:rsidR="004E21DE" w:rsidRPr="00AD564B" w:rsidRDefault="004E21DE" w:rsidP="00AD564B">
      <w:pPr>
        <w:pStyle w:val="Odstavecseseznamem"/>
        <w:widowControl/>
        <w:ind w:left="567"/>
        <w:jc w:val="both"/>
        <w:rPr>
          <w:rFonts w:cs="Open Sans"/>
          <w:iCs/>
          <w:color w:val="0070C0"/>
          <w:lang w:val="cs-CZ"/>
        </w:rPr>
      </w:pPr>
      <w:r w:rsidRPr="00AD564B">
        <w:rPr>
          <w:rFonts w:cs="Open Sans"/>
          <w:i/>
          <w:iCs/>
          <w:color w:val="0070C0"/>
          <w:lang w:val="cs-CZ"/>
        </w:rPr>
        <w:t xml:space="preserve">POZNÁMKA: </w:t>
      </w:r>
      <w:r w:rsidR="008109A1" w:rsidRPr="00AD564B">
        <w:rPr>
          <w:rFonts w:cs="Open Sans"/>
          <w:i/>
          <w:iCs/>
          <w:color w:val="0070C0"/>
          <w:lang w:val="cs-CZ"/>
        </w:rPr>
        <w:t>K</w:t>
      </w:r>
      <w:r w:rsidRPr="00AD564B">
        <w:rPr>
          <w:rFonts w:cs="Open Sans"/>
          <w:i/>
          <w:iCs/>
          <w:color w:val="0070C0"/>
          <w:lang w:val="cs-CZ"/>
        </w:rPr>
        <w:t xml:space="preserve">onkrétní popis nezbytné veřejné dopravní nebo technické infrastruktury bude vždy výsledkem dohody mezi Investorem a </w:t>
      </w:r>
      <w:r w:rsidR="00390BCD">
        <w:rPr>
          <w:rFonts w:cs="Open Sans"/>
          <w:i/>
          <w:iCs/>
          <w:color w:val="0070C0"/>
          <w:lang w:val="cs-CZ"/>
        </w:rPr>
        <w:t>Obcí</w:t>
      </w:r>
      <w:r w:rsidRPr="00AD564B">
        <w:rPr>
          <w:rFonts w:cs="Open Sans"/>
          <w:i/>
          <w:iCs/>
          <w:color w:val="0070C0"/>
          <w:lang w:val="cs-CZ"/>
        </w:rPr>
        <w:t>, kter</w:t>
      </w:r>
      <w:r w:rsidR="00852752">
        <w:rPr>
          <w:rFonts w:cs="Open Sans"/>
          <w:i/>
          <w:iCs/>
          <w:color w:val="0070C0"/>
          <w:lang w:val="cs-CZ"/>
        </w:rPr>
        <w:t>é</w:t>
      </w:r>
      <w:r w:rsidRPr="00AD564B">
        <w:rPr>
          <w:rFonts w:cs="Open Sans"/>
          <w:i/>
          <w:iCs/>
          <w:color w:val="0070C0"/>
          <w:lang w:val="cs-CZ"/>
        </w:rPr>
        <w:t xml:space="preserve"> bude uplatňovat vůči Investorovi své podmínky a požadavky na tuto veřejnou infrastrukturu tak, aby tato veřejná infrastruktura měla </w:t>
      </w:r>
      <w:r w:rsidR="00390BCD">
        <w:rPr>
          <w:rFonts w:cs="Open Sans"/>
          <w:i/>
          <w:iCs/>
          <w:color w:val="0070C0"/>
          <w:lang w:val="cs-CZ"/>
        </w:rPr>
        <w:t>Obcí</w:t>
      </w:r>
      <w:r w:rsidRPr="00AD564B">
        <w:rPr>
          <w:rFonts w:cs="Open Sans"/>
          <w:i/>
          <w:iCs/>
          <w:color w:val="0070C0"/>
          <w:lang w:val="cs-CZ"/>
        </w:rPr>
        <w:t xml:space="preserve"> požadované vlastnosti. Podle toho se návrh</w:t>
      </w:r>
      <w:r w:rsidR="00574763">
        <w:rPr>
          <w:rFonts w:cs="Open Sans"/>
          <w:i/>
          <w:iCs/>
          <w:color w:val="0070C0"/>
          <w:lang w:val="cs-CZ"/>
        </w:rPr>
        <w:t xml:space="preserve"> S</w:t>
      </w:r>
      <w:r w:rsidRPr="00AD564B">
        <w:rPr>
          <w:rFonts w:cs="Open Sans"/>
          <w:i/>
          <w:iCs/>
          <w:color w:val="0070C0"/>
          <w:lang w:val="cs-CZ"/>
        </w:rPr>
        <w:t>mlouvy musí upravit, doplnit či změnit.</w:t>
      </w:r>
      <w:r w:rsidR="00690CB1" w:rsidRPr="00AD564B">
        <w:rPr>
          <w:rFonts w:cs="Open Sans"/>
          <w:i/>
          <w:iCs/>
          <w:color w:val="0070C0"/>
          <w:lang w:val="cs-CZ"/>
        </w:rPr>
        <w:t xml:space="preserve"> </w:t>
      </w:r>
      <w:r w:rsidR="007D670C" w:rsidRPr="00AD564B">
        <w:rPr>
          <w:rFonts w:cs="Open Sans"/>
          <w:i/>
          <w:iCs/>
          <w:color w:val="0070C0"/>
          <w:lang w:val="cs-CZ"/>
        </w:rPr>
        <w:t xml:space="preserve"> </w:t>
      </w:r>
      <w:r w:rsidR="007D670C" w:rsidRPr="00AD564B">
        <w:rPr>
          <w:rFonts w:cs="Open Sans"/>
          <w:i/>
          <w:color w:val="0070C0"/>
          <w:lang w:val="cs-CZ"/>
        </w:rPr>
        <w:t xml:space="preserve">V případě rozsáhlejších úprav či </w:t>
      </w:r>
      <w:r w:rsidR="00852752">
        <w:rPr>
          <w:rFonts w:cs="Open Sans"/>
          <w:i/>
          <w:color w:val="0070C0"/>
          <w:lang w:val="cs-CZ"/>
        </w:rPr>
        <w:t xml:space="preserve">rozsáhlejšího </w:t>
      </w:r>
      <w:r w:rsidR="007D670C" w:rsidRPr="00AD564B">
        <w:rPr>
          <w:rFonts w:cs="Open Sans"/>
          <w:i/>
          <w:color w:val="0070C0"/>
          <w:lang w:val="cs-CZ"/>
        </w:rPr>
        <w:t xml:space="preserve">budování </w:t>
      </w:r>
      <w:r w:rsidR="00852752" w:rsidRPr="00AB78AC">
        <w:rPr>
          <w:rFonts w:cs="Open Sans"/>
          <w:i/>
          <w:color w:val="0070C0"/>
          <w:lang w:val="cs-CZ"/>
        </w:rPr>
        <w:t xml:space="preserve">Nezbytné infrastruktury </w:t>
      </w:r>
      <w:r w:rsidR="00852752">
        <w:rPr>
          <w:rFonts w:cs="Open Sans"/>
          <w:i/>
          <w:color w:val="0070C0"/>
          <w:lang w:val="cs-CZ"/>
        </w:rPr>
        <w:t xml:space="preserve">či potřeby úprav či budování více typů </w:t>
      </w:r>
      <w:r w:rsidR="007D670C" w:rsidRPr="00AB78AC">
        <w:rPr>
          <w:rFonts w:cs="Open Sans"/>
          <w:i/>
          <w:color w:val="0070C0"/>
          <w:lang w:val="cs-CZ"/>
        </w:rPr>
        <w:t>Nezbytné infrastruktury je možné učinit každý takto dohodnutý závazek úpravy/vybudování Nezbytné infrastruktury samostatným článkem Smlouvy s jedinečnou specifikací a jedinečnými závazky Smluvních stran.</w:t>
      </w:r>
    </w:p>
    <w:p w14:paraId="5DD76838" w14:textId="16F6D258" w:rsidR="004E21DE" w:rsidRPr="00E46725" w:rsidRDefault="004E21DE" w:rsidP="00AD564B">
      <w:pPr>
        <w:pStyle w:val="Odstavecseseznamem"/>
        <w:widowControl/>
        <w:numPr>
          <w:ilvl w:val="1"/>
          <w:numId w:val="1"/>
        </w:numPr>
        <w:ind w:left="567" w:hanging="567"/>
        <w:jc w:val="both"/>
        <w:rPr>
          <w:rFonts w:cs="Open Sans"/>
          <w:lang w:val="cs-CZ"/>
        </w:rPr>
      </w:pPr>
      <w:r w:rsidRPr="00E46725">
        <w:rPr>
          <w:rFonts w:cs="Open Sans"/>
          <w:lang w:val="cs-CZ"/>
        </w:rPr>
        <w:t>Součástí nákladů Investora jsou veškeré výdaje, které jsou potřebné pro sjednaný účel nebo přímo souvisí s </w:t>
      </w:r>
      <w:r w:rsidRPr="00E46725">
        <w:rPr>
          <w:rFonts w:cs="Open Sans"/>
          <w:highlight w:val="yellow"/>
          <w:lang w:val="cs-CZ"/>
        </w:rPr>
        <w:t>vybudováním nové/ úpravami stávající</w:t>
      </w:r>
      <w:r w:rsidRPr="00E46725">
        <w:rPr>
          <w:rFonts w:cs="Open Sans"/>
          <w:lang w:val="cs-CZ"/>
        </w:rPr>
        <w:t xml:space="preserve"> Nezbytné infrastruktury. Investor se zavazuje, že nebude po </w:t>
      </w:r>
      <w:r w:rsidR="00390BCD">
        <w:rPr>
          <w:rFonts w:cs="Open Sans"/>
          <w:lang w:val="cs-CZ"/>
        </w:rPr>
        <w:t>Obci</w:t>
      </w:r>
      <w:r w:rsidRPr="00E46725">
        <w:rPr>
          <w:rFonts w:cs="Open Sans"/>
          <w:lang w:val="cs-CZ"/>
        </w:rPr>
        <w:t xml:space="preserve"> požadovat úhradu těchto nákladů.</w:t>
      </w:r>
    </w:p>
    <w:p w14:paraId="698B8C5A" w14:textId="582CD50B" w:rsidR="004E21DE" w:rsidRPr="00E46725" w:rsidRDefault="004E21DE" w:rsidP="00AD564B">
      <w:pPr>
        <w:pStyle w:val="Odstavecseseznamem"/>
        <w:widowControl/>
        <w:numPr>
          <w:ilvl w:val="1"/>
          <w:numId w:val="1"/>
        </w:numPr>
        <w:ind w:left="567" w:hanging="567"/>
        <w:jc w:val="both"/>
        <w:rPr>
          <w:rFonts w:cs="Open Sans"/>
          <w:lang w:val="cs-CZ"/>
        </w:rPr>
      </w:pPr>
      <w:r w:rsidRPr="00E46725">
        <w:rPr>
          <w:rFonts w:cs="Open Sans"/>
          <w:lang w:val="cs-CZ"/>
        </w:rPr>
        <w:t>Investor se dále zavazuje k tomu, že na vlastní náklady zajistí geodetické zaměření Nezbytné infrastruktury a vyhotovení příslušné dokumentace související se zápisem takové Nezbytné infrastruktury do katastru nemovitostí.</w:t>
      </w:r>
    </w:p>
    <w:p w14:paraId="39AAB22B" w14:textId="3C792427" w:rsidR="004E21DE" w:rsidRPr="00E46725" w:rsidRDefault="004E21DE"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Pro vyloučení jakýchkoli pochybností </w:t>
      </w:r>
      <w:r w:rsidR="007547CC" w:rsidRPr="00E46725">
        <w:rPr>
          <w:rFonts w:cs="Open Sans"/>
          <w:lang w:val="cs-CZ"/>
        </w:rPr>
        <w:t>S</w:t>
      </w:r>
      <w:r w:rsidRPr="00E46725">
        <w:rPr>
          <w:rFonts w:cs="Open Sans"/>
          <w:lang w:val="cs-CZ"/>
        </w:rPr>
        <w:t xml:space="preserve">mluvní strany konstatují, že závazek Investora podílet se na </w:t>
      </w:r>
      <w:r w:rsidRPr="00E46725">
        <w:rPr>
          <w:rFonts w:cs="Open Sans"/>
          <w:highlight w:val="yellow"/>
          <w:lang w:val="cs-CZ"/>
        </w:rPr>
        <w:t>vybudování/úpravách</w:t>
      </w:r>
      <w:r w:rsidRPr="00E46725">
        <w:rPr>
          <w:rFonts w:cs="Open Sans"/>
          <w:lang w:val="cs-CZ"/>
        </w:rPr>
        <w:t xml:space="preserve"> Nezbytné infrastruktury není Nepeněžním plněním dle této Smlouvy a</w:t>
      </w:r>
      <w:r w:rsidR="00172CEB" w:rsidRPr="00E46725">
        <w:rPr>
          <w:rFonts w:cs="Open Sans"/>
          <w:lang w:val="cs-CZ"/>
        </w:rPr>
        <w:t> </w:t>
      </w:r>
      <w:r w:rsidRPr="00E46725">
        <w:rPr>
          <w:rFonts w:cs="Open Sans"/>
          <w:lang w:val="cs-CZ"/>
        </w:rPr>
        <w:t xml:space="preserve">nelze jej tudíž odečíst od Investičního příspěvku (to platí i pro pozemek či pozemky Investorem předávané </w:t>
      </w:r>
      <w:r w:rsidR="00390BCD">
        <w:rPr>
          <w:rFonts w:cs="Open Sans"/>
          <w:lang w:val="cs-CZ"/>
        </w:rPr>
        <w:t>Obci</w:t>
      </w:r>
      <w:r w:rsidRPr="00E46725">
        <w:rPr>
          <w:rFonts w:cs="Open Sans"/>
          <w:lang w:val="cs-CZ"/>
        </w:rPr>
        <w:t xml:space="preserve"> spolu s Veřejnou infrastrukturou dle této Smlouvy).</w:t>
      </w:r>
    </w:p>
    <w:p w14:paraId="690B9D87" w14:textId="248DCEB1" w:rsidR="004E21DE" w:rsidRPr="00E46725" w:rsidRDefault="004E21DE"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Nezbytnou infrastrukturu se Investor zavazuje vybudovat či upravit do </w:t>
      </w:r>
      <w:r w:rsidRPr="00E46725">
        <w:rPr>
          <w:rFonts w:cs="Open Sans"/>
          <w:highlight w:val="lightGray"/>
          <w:lang w:val="cs-CZ"/>
        </w:rPr>
        <w:t>(doplnit počet)</w:t>
      </w:r>
      <w:r w:rsidRPr="00E46725">
        <w:rPr>
          <w:rFonts w:cs="Open Sans"/>
          <w:lang w:val="cs-CZ"/>
        </w:rPr>
        <w:t xml:space="preserve"> měsíců ode dne nabytí právní moci </w:t>
      </w:r>
      <w:r w:rsidR="009F5038" w:rsidRPr="00E46725">
        <w:rPr>
          <w:rFonts w:cs="Open Sans"/>
          <w:lang w:val="cs-CZ"/>
        </w:rPr>
        <w:t xml:space="preserve">povolení </w:t>
      </w:r>
      <w:r w:rsidR="003E01A8">
        <w:rPr>
          <w:rFonts w:cs="Open Sans"/>
          <w:lang w:val="cs-CZ"/>
        </w:rPr>
        <w:t>k Nezbytné infrastruktuře</w:t>
      </w:r>
      <w:r w:rsidRPr="00E46725">
        <w:rPr>
          <w:rFonts w:cs="Open Sans"/>
          <w:lang w:val="cs-CZ"/>
        </w:rPr>
        <w:t>, umožňující</w:t>
      </w:r>
      <w:r w:rsidR="003E01A8">
        <w:rPr>
          <w:rFonts w:cs="Open Sans"/>
          <w:lang w:val="cs-CZ"/>
        </w:rPr>
        <w:t>ho</w:t>
      </w:r>
      <w:r w:rsidRPr="00E46725">
        <w:rPr>
          <w:rFonts w:cs="Open Sans"/>
          <w:lang w:val="cs-CZ"/>
        </w:rPr>
        <w:t xml:space="preserve"> investorovi začít budovat či uprav</w:t>
      </w:r>
      <w:r w:rsidR="003E01A8">
        <w:rPr>
          <w:rFonts w:cs="Open Sans"/>
          <w:lang w:val="cs-CZ"/>
        </w:rPr>
        <w:t>ovat</w:t>
      </w:r>
      <w:r w:rsidRPr="00E46725">
        <w:rPr>
          <w:rFonts w:cs="Open Sans"/>
          <w:lang w:val="cs-CZ"/>
        </w:rPr>
        <w:t xml:space="preserve"> uvedenou Nezbytnou infrastrukturu. Investor se rovněž zavazuje </w:t>
      </w:r>
      <w:r w:rsidR="003E01A8">
        <w:rPr>
          <w:rFonts w:cs="Open Sans"/>
          <w:lang w:val="cs-CZ"/>
        </w:rPr>
        <w:t xml:space="preserve">pro </w:t>
      </w:r>
      <w:r w:rsidRPr="00E46725">
        <w:rPr>
          <w:rFonts w:cs="Open Sans"/>
          <w:lang w:val="cs-CZ"/>
        </w:rPr>
        <w:t xml:space="preserve">Nezbytnou infrastrukturu </w:t>
      </w:r>
      <w:r w:rsidR="003E01A8">
        <w:rPr>
          <w:rFonts w:cs="Open Sans"/>
          <w:lang w:val="cs-CZ"/>
        </w:rPr>
        <w:t>obstarat ř</w:t>
      </w:r>
      <w:r w:rsidRPr="00E46725">
        <w:rPr>
          <w:rFonts w:cs="Open Sans"/>
          <w:lang w:val="cs-CZ"/>
        </w:rPr>
        <w:t>ádn</w:t>
      </w:r>
      <w:r w:rsidR="003E01A8">
        <w:rPr>
          <w:rFonts w:cs="Open Sans"/>
          <w:lang w:val="cs-CZ"/>
        </w:rPr>
        <w:t>é</w:t>
      </w:r>
      <w:r w:rsidRPr="00E46725">
        <w:rPr>
          <w:rFonts w:cs="Open Sans"/>
          <w:lang w:val="cs-CZ"/>
        </w:rPr>
        <w:t xml:space="preserve"> </w:t>
      </w:r>
      <w:r w:rsidR="003E01A8">
        <w:rPr>
          <w:rFonts w:cs="Open Sans"/>
          <w:lang w:val="cs-CZ"/>
        </w:rPr>
        <w:t xml:space="preserve">a pravomocně kolaudační rozhodnutí </w:t>
      </w:r>
      <w:r w:rsidRPr="00E46725">
        <w:rPr>
          <w:rFonts w:cs="Open Sans"/>
          <w:lang w:val="cs-CZ"/>
        </w:rPr>
        <w:t xml:space="preserve">do </w:t>
      </w:r>
      <w:r w:rsidRPr="00E46725">
        <w:rPr>
          <w:rFonts w:cs="Open Sans"/>
          <w:highlight w:val="lightGray"/>
          <w:lang w:val="cs-CZ"/>
        </w:rPr>
        <w:t>(doplnit počet)</w:t>
      </w:r>
      <w:r w:rsidRPr="00E46725">
        <w:rPr>
          <w:rFonts w:cs="Open Sans"/>
          <w:lang w:val="cs-CZ"/>
        </w:rPr>
        <w:t xml:space="preserve"> měsíců ode dne dokončení jejího vybudování či úprav tak, aby mohla být bez omezení užívána či provozována, nejpozději však do okamžiku </w:t>
      </w:r>
      <w:r w:rsidR="003E01A8">
        <w:rPr>
          <w:rFonts w:cs="Open Sans"/>
          <w:lang w:val="cs-CZ"/>
        </w:rPr>
        <w:t>nabytí právní moci kolaudačního rozhodnutí k</w:t>
      </w:r>
      <w:r w:rsidRPr="00E46725">
        <w:rPr>
          <w:rFonts w:cs="Open Sans"/>
          <w:lang w:val="cs-CZ"/>
        </w:rPr>
        <w:t xml:space="preserve"> Investičního záměru či jeho části</w:t>
      </w:r>
      <w:r w:rsidR="003E01A8">
        <w:rPr>
          <w:rFonts w:cs="Open Sans"/>
          <w:lang w:val="cs-CZ"/>
        </w:rPr>
        <w:t xml:space="preserve"> (</w:t>
      </w:r>
      <w:r w:rsidR="003E01A8" w:rsidRPr="003E01A8">
        <w:rPr>
          <w:rFonts w:cs="Open Sans"/>
          <w:highlight w:val="lightGray"/>
          <w:lang w:val="cs-CZ"/>
        </w:rPr>
        <w:t>vyžaduj</w:t>
      </w:r>
      <w:r w:rsidR="003E01A8">
        <w:rPr>
          <w:rFonts w:cs="Open Sans"/>
          <w:highlight w:val="lightGray"/>
          <w:lang w:val="cs-CZ"/>
        </w:rPr>
        <w:t>í</w:t>
      </w:r>
      <w:r w:rsidR="003E01A8" w:rsidRPr="003E01A8">
        <w:rPr>
          <w:rFonts w:cs="Open Sans"/>
          <w:highlight w:val="lightGray"/>
          <w:lang w:val="cs-CZ"/>
        </w:rPr>
        <w:t>-li kolaudaci</w:t>
      </w:r>
      <w:r w:rsidR="003E01A8">
        <w:rPr>
          <w:rFonts w:cs="Open Sans"/>
          <w:lang w:val="cs-CZ"/>
        </w:rPr>
        <w:t>).</w:t>
      </w:r>
    </w:p>
    <w:p w14:paraId="3473771D" w14:textId="7CB8DA9F" w:rsidR="0054458D" w:rsidRDefault="004E21DE" w:rsidP="0054458D">
      <w:pPr>
        <w:pStyle w:val="Odstavecseseznamem"/>
        <w:widowControl/>
        <w:numPr>
          <w:ilvl w:val="1"/>
          <w:numId w:val="1"/>
        </w:numPr>
        <w:ind w:left="567" w:hanging="567"/>
        <w:jc w:val="both"/>
        <w:rPr>
          <w:rFonts w:cs="Open Sans"/>
          <w:lang w:val="cs-CZ"/>
        </w:rPr>
      </w:pPr>
      <w:r w:rsidRPr="00E46725">
        <w:rPr>
          <w:rFonts w:cs="Open Sans"/>
          <w:lang w:val="cs-CZ"/>
        </w:rPr>
        <w:t>Investor se zavazuje</w:t>
      </w:r>
      <w:r w:rsidR="0054458D">
        <w:rPr>
          <w:rFonts w:cs="Open Sans"/>
          <w:lang w:val="cs-CZ"/>
        </w:rPr>
        <w:t xml:space="preserve"> </w:t>
      </w:r>
      <w:r w:rsidR="00390BCD">
        <w:rPr>
          <w:rFonts w:cs="Open Sans"/>
          <w:lang w:val="cs-CZ"/>
        </w:rPr>
        <w:t>Obci</w:t>
      </w:r>
      <w:r w:rsidR="0054458D">
        <w:rPr>
          <w:rFonts w:cs="Open Sans"/>
          <w:lang w:val="cs-CZ"/>
        </w:rPr>
        <w:t xml:space="preserve"> bezúplatně </w:t>
      </w:r>
      <w:r w:rsidR="00964FFD">
        <w:rPr>
          <w:rFonts w:cs="Open Sans"/>
          <w:lang w:val="cs-CZ"/>
        </w:rPr>
        <w:t xml:space="preserve">převést </w:t>
      </w:r>
      <w:r w:rsidR="0054458D">
        <w:rPr>
          <w:rFonts w:cs="Open Sans"/>
          <w:lang w:val="cs-CZ"/>
        </w:rPr>
        <w:t>vlastnické právo k Nezbytné infrastruktuře, a to ve lhůtě:</w:t>
      </w:r>
    </w:p>
    <w:p w14:paraId="239435FA" w14:textId="336F9EE3" w:rsidR="007746B7" w:rsidRPr="00AD564B" w:rsidRDefault="007746B7" w:rsidP="007746B7">
      <w:pPr>
        <w:pStyle w:val="Odstavecseseznamem"/>
        <w:widowControl/>
        <w:ind w:left="567"/>
        <w:jc w:val="both"/>
        <w:rPr>
          <w:rFonts w:cs="Open Sans"/>
          <w:i/>
          <w:color w:val="0070C0"/>
          <w:lang w:val="cs-CZ"/>
        </w:rPr>
      </w:pPr>
      <w:r w:rsidRPr="00AD564B">
        <w:rPr>
          <w:rFonts w:cs="Open Sans"/>
          <w:i/>
          <w:iCs/>
          <w:color w:val="0070C0"/>
          <w:lang w:val="cs-CZ"/>
        </w:rPr>
        <w:t xml:space="preserve">POZNÁMKA: </w:t>
      </w:r>
      <w:r w:rsidRPr="00AD564B">
        <w:rPr>
          <w:rFonts w:cs="Open Sans"/>
          <w:i/>
          <w:color w:val="0070C0"/>
          <w:lang w:val="cs-CZ"/>
        </w:rPr>
        <w:t xml:space="preserve">nutné doplnit podle individuální domluvy s investorem, </w:t>
      </w:r>
      <w:r w:rsidR="003E01A8">
        <w:rPr>
          <w:rFonts w:cs="Open Sans"/>
          <w:i/>
          <w:color w:val="0070C0"/>
          <w:lang w:val="cs-CZ"/>
        </w:rPr>
        <w:t>například</w:t>
      </w:r>
      <w:r w:rsidRPr="00AD564B">
        <w:rPr>
          <w:rFonts w:cs="Open Sans"/>
          <w:i/>
          <w:color w:val="0070C0"/>
          <w:lang w:val="cs-CZ"/>
        </w:rPr>
        <w:t xml:space="preserve"> se může jednat o:</w:t>
      </w:r>
    </w:p>
    <w:p w14:paraId="07E76D53" w14:textId="2879CD82" w:rsidR="007746B7" w:rsidRPr="0054458D" w:rsidRDefault="007746B7" w:rsidP="007746B7">
      <w:pPr>
        <w:pStyle w:val="Odstavecseseznamem"/>
        <w:widowControl/>
        <w:numPr>
          <w:ilvl w:val="0"/>
          <w:numId w:val="13"/>
        </w:numPr>
        <w:ind w:left="993"/>
        <w:jc w:val="both"/>
        <w:rPr>
          <w:rFonts w:cs="Open Sans"/>
          <w:i/>
          <w:iCs/>
          <w:color w:val="0070C0"/>
          <w:lang w:val="cs-CZ"/>
        </w:rPr>
      </w:pPr>
      <w:r w:rsidRPr="0054458D">
        <w:rPr>
          <w:rFonts w:cs="Open Sans"/>
          <w:i/>
          <w:iCs/>
          <w:color w:val="0070C0"/>
          <w:lang w:val="cs-CZ"/>
        </w:rPr>
        <w:lastRenderedPageBreak/>
        <w:t xml:space="preserve">vodohospodářskou infrastrukturu, která je součástí Nezbytné infrastruktury, a to ve lhůtě do </w:t>
      </w:r>
      <w:r>
        <w:rPr>
          <w:rFonts w:cs="Open Sans"/>
          <w:i/>
          <w:iCs/>
          <w:color w:val="0070C0"/>
          <w:lang w:val="cs-CZ"/>
        </w:rPr>
        <w:t>60</w:t>
      </w:r>
      <w:r w:rsidRPr="0054458D">
        <w:rPr>
          <w:rFonts w:cs="Open Sans"/>
          <w:i/>
          <w:iCs/>
          <w:color w:val="0070C0"/>
          <w:lang w:val="cs-CZ"/>
        </w:rPr>
        <w:t xml:space="preserve"> dnů od vydání pravomocného kolaudační rozhodnutí pro tuto vodohospodářskou infrastrukturu;</w:t>
      </w:r>
    </w:p>
    <w:p w14:paraId="5459B0CA" w14:textId="71CB9A65" w:rsidR="007746B7" w:rsidRPr="00AD564B" w:rsidRDefault="007746B7" w:rsidP="007746B7">
      <w:pPr>
        <w:pStyle w:val="Odstavecseseznamem"/>
        <w:widowControl/>
        <w:numPr>
          <w:ilvl w:val="0"/>
          <w:numId w:val="13"/>
        </w:numPr>
        <w:ind w:left="993"/>
        <w:jc w:val="both"/>
        <w:rPr>
          <w:rFonts w:cs="Open Sans"/>
          <w:i/>
          <w:iCs/>
          <w:color w:val="0070C0"/>
          <w:lang w:val="cs-CZ"/>
        </w:rPr>
      </w:pPr>
      <w:r w:rsidRPr="00AD564B">
        <w:rPr>
          <w:rFonts w:cs="Open Sans"/>
          <w:i/>
          <w:iCs/>
          <w:color w:val="0070C0"/>
          <w:lang w:val="cs-CZ"/>
        </w:rPr>
        <w:t xml:space="preserve">veřejnou dopravní infrastrukturu a veřejné osvětlení, které jsou součástí Nezbytné infrastruktury, a to ve lhůtě do </w:t>
      </w:r>
      <w:r>
        <w:rPr>
          <w:rFonts w:cs="Open Sans"/>
          <w:i/>
          <w:iCs/>
          <w:color w:val="0070C0"/>
          <w:lang w:val="cs-CZ"/>
        </w:rPr>
        <w:t>60</w:t>
      </w:r>
      <w:r w:rsidRPr="00AD564B">
        <w:rPr>
          <w:rFonts w:cs="Open Sans"/>
          <w:i/>
          <w:iCs/>
          <w:color w:val="0070C0"/>
          <w:lang w:val="cs-CZ"/>
        </w:rPr>
        <w:t xml:space="preserve"> dnů od vydání pravomocného kolaudační rozhodnutí pro tuto veřejnou infrastrukturu.</w:t>
      </w:r>
      <w:r w:rsidR="00B541DF" w:rsidRPr="00B541DF">
        <w:t xml:space="preserve"> </w:t>
      </w:r>
      <w:r w:rsidR="00B22F05">
        <w:rPr>
          <w:rFonts w:cs="Open Sans"/>
          <w:i/>
          <w:iCs/>
          <w:color w:val="0070C0"/>
          <w:lang w:val="cs-CZ"/>
        </w:rPr>
        <w:t>Obec</w:t>
      </w:r>
      <w:r w:rsidR="00B541DF" w:rsidRPr="00B541DF">
        <w:rPr>
          <w:rFonts w:cs="Open Sans"/>
          <w:i/>
          <w:iCs/>
          <w:color w:val="0070C0"/>
          <w:lang w:val="cs-CZ"/>
        </w:rPr>
        <w:t xml:space="preserve"> si však vyhrazuje právo odmítnout takovou veřejnou infrastrukturu od Investora převzít do doby, než bude postaven Investiční záměr v rozsahu alespoň (doplnit) % z celkového Investičního záměru</w:t>
      </w:r>
      <w:r w:rsidRPr="00AD564B">
        <w:rPr>
          <w:rFonts w:cs="Open Sans"/>
          <w:i/>
          <w:iCs/>
          <w:color w:val="0070C0"/>
          <w:lang w:val="cs-CZ"/>
        </w:rPr>
        <w:t>;</w:t>
      </w:r>
    </w:p>
    <w:p w14:paraId="0FE01299" w14:textId="0A6661CB" w:rsidR="007746B7" w:rsidRPr="00AD564B" w:rsidRDefault="007746B7" w:rsidP="007746B7">
      <w:pPr>
        <w:pStyle w:val="Odstavecseseznamem"/>
        <w:widowControl/>
        <w:numPr>
          <w:ilvl w:val="0"/>
          <w:numId w:val="13"/>
        </w:numPr>
        <w:ind w:left="993"/>
        <w:jc w:val="both"/>
        <w:rPr>
          <w:rFonts w:cs="Open Sans"/>
          <w:i/>
          <w:iCs/>
          <w:color w:val="0070C0"/>
          <w:lang w:val="cs-CZ"/>
        </w:rPr>
      </w:pPr>
      <w:r w:rsidRPr="00AD564B">
        <w:rPr>
          <w:rFonts w:cs="Open Sans"/>
          <w:i/>
          <w:iCs/>
          <w:color w:val="0070C0"/>
          <w:lang w:val="cs-CZ"/>
        </w:rPr>
        <w:t xml:space="preserve">jinou veřejnou infrastrukturu uvedenou v této Smlouvě, a to ve lhůtě do </w:t>
      </w:r>
      <w:r>
        <w:rPr>
          <w:rFonts w:cs="Open Sans"/>
          <w:i/>
          <w:iCs/>
          <w:color w:val="0070C0"/>
          <w:lang w:val="cs-CZ"/>
        </w:rPr>
        <w:t>60</w:t>
      </w:r>
      <w:r w:rsidRPr="00AD564B">
        <w:rPr>
          <w:rFonts w:cs="Open Sans"/>
          <w:i/>
          <w:iCs/>
          <w:color w:val="0070C0"/>
          <w:lang w:val="cs-CZ"/>
        </w:rPr>
        <w:t xml:space="preserve"> dnů od vydání pravomocného kolaudační rozhodnutí pro tuto infrastrukturu.</w:t>
      </w:r>
    </w:p>
    <w:p w14:paraId="22362990" w14:textId="6B0C3C5F" w:rsidR="007746B7" w:rsidRDefault="007746B7" w:rsidP="007746B7">
      <w:pPr>
        <w:widowControl/>
        <w:jc w:val="both"/>
        <w:rPr>
          <w:rFonts w:cs="Open Sans"/>
          <w:i/>
          <w:iCs/>
          <w:color w:val="0070C0"/>
          <w:lang w:val="cs-CZ"/>
        </w:rPr>
      </w:pPr>
      <w:r w:rsidRPr="00AD564B">
        <w:rPr>
          <w:rFonts w:cs="Open Sans"/>
          <w:i/>
          <w:iCs/>
          <w:color w:val="0070C0"/>
          <w:lang w:val="cs-CZ"/>
        </w:rPr>
        <w:t xml:space="preserve">POZNÁMKA: S ohledem na specifikaci konkrétní Nezbytné infrastruktury je nutné doplnit do tohoto článku </w:t>
      </w:r>
      <w:r w:rsidR="00EA598F">
        <w:rPr>
          <w:rFonts w:cs="Open Sans"/>
          <w:i/>
          <w:iCs/>
          <w:color w:val="0070C0"/>
          <w:lang w:val="cs-CZ"/>
        </w:rPr>
        <w:t>S</w:t>
      </w:r>
      <w:r w:rsidRPr="00AD564B">
        <w:rPr>
          <w:rFonts w:cs="Open Sans"/>
          <w:i/>
          <w:iCs/>
          <w:color w:val="0070C0"/>
          <w:lang w:val="cs-CZ"/>
        </w:rPr>
        <w:t xml:space="preserve">mlouvy práva a povinnosti </w:t>
      </w:r>
      <w:r w:rsidR="00EA598F">
        <w:rPr>
          <w:rFonts w:cs="Open Sans"/>
          <w:i/>
          <w:iCs/>
          <w:color w:val="0070C0"/>
          <w:lang w:val="cs-CZ"/>
        </w:rPr>
        <w:t>S</w:t>
      </w:r>
      <w:r w:rsidRPr="00AD564B">
        <w:rPr>
          <w:rFonts w:cs="Open Sans"/>
          <w:i/>
          <w:iCs/>
          <w:color w:val="0070C0"/>
          <w:lang w:val="cs-CZ"/>
        </w:rPr>
        <w:t>mluvní</w:t>
      </w:r>
      <w:r w:rsidR="003E01A8">
        <w:rPr>
          <w:rFonts w:cs="Open Sans"/>
          <w:i/>
          <w:iCs/>
          <w:color w:val="0070C0"/>
          <w:lang w:val="cs-CZ"/>
        </w:rPr>
        <w:t>ch</w:t>
      </w:r>
      <w:r w:rsidRPr="00AD564B">
        <w:rPr>
          <w:rFonts w:cs="Open Sans"/>
          <w:i/>
          <w:iCs/>
          <w:color w:val="0070C0"/>
          <w:lang w:val="cs-CZ"/>
        </w:rPr>
        <w:t xml:space="preserve"> stran přiměřeně z čl. VII. této Smlouvy (Nepeněžní plnění), jelikož každá nezbytná infrastruktura bude vyžadovat jin</w:t>
      </w:r>
      <w:r>
        <w:rPr>
          <w:rFonts w:cs="Open Sans"/>
          <w:i/>
          <w:iCs/>
          <w:color w:val="0070C0"/>
          <w:lang w:val="cs-CZ"/>
        </w:rPr>
        <w:t>á</w:t>
      </w:r>
      <w:r w:rsidRPr="00AD564B">
        <w:rPr>
          <w:rFonts w:cs="Open Sans"/>
          <w:i/>
          <w:iCs/>
          <w:color w:val="0070C0"/>
          <w:lang w:val="cs-CZ"/>
        </w:rPr>
        <w:t xml:space="preserve"> práva a povinnosti Smluvních stran.</w:t>
      </w:r>
    </w:p>
    <w:p w14:paraId="20F320E1" w14:textId="79DA3368" w:rsidR="00B541DF" w:rsidRPr="00AD564B" w:rsidRDefault="00B541DF" w:rsidP="007746B7">
      <w:pPr>
        <w:widowControl/>
        <w:jc w:val="both"/>
        <w:rPr>
          <w:rFonts w:cs="Open Sans"/>
          <w:i/>
          <w:iCs/>
          <w:color w:val="0070C0"/>
          <w:lang w:val="cs-CZ"/>
        </w:rPr>
      </w:pPr>
      <w:r w:rsidRPr="00B541DF">
        <w:rPr>
          <w:rFonts w:cs="Open Sans"/>
          <w:i/>
          <w:iCs/>
          <w:color w:val="0070C0"/>
          <w:lang w:val="cs-CZ"/>
        </w:rPr>
        <w:t xml:space="preserve">V případě, že by měla být Nezbytná infrastruktura předána jinému subjektu než </w:t>
      </w:r>
      <w:r w:rsidR="00390BCD">
        <w:rPr>
          <w:rFonts w:cs="Open Sans"/>
          <w:i/>
          <w:iCs/>
          <w:color w:val="0070C0"/>
          <w:lang w:val="cs-CZ"/>
        </w:rPr>
        <w:t>Obci</w:t>
      </w:r>
      <w:r w:rsidRPr="00B541DF">
        <w:rPr>
          <w:rFonts w:cs="Open Sans"/>
          <w:i/>
          <w:iCs/>
          <w:color w:val="0070C0"/>
          <w:lang w:val="cs-CZ"/>
        </w:rPr>
        <w:t xml:space="preserve">, např. </w:t>
      </w:r>
      <w:proofErr w:type="spellStart"/>
      <w:r w:rsidRPr="00B541DF">
        <w:rPr>
          <w:rFonts w:cs="Open Sans"/>
          <w:i/>
          <w:iCs/>
          <w:color w:val="0070C0"/>
          <w:lang w:val="cs-CZ"/>
        </w:rPr>
        <w:t>VaK</w:t>
      </w:r>
      <w:proofErr w:type="spellEnd"/>
      <w:r w:rsidRPr="00B541DF">
        <w:rPr>
          <w:rFonts w:cs="Open Sans"/>
          <w:i/>
          <w:iCs/>
          <w:color w:val="0070C0"/>
          <w:lang w:val="cs-CZ"/>
        </w:rPr>
        <w:t>, pak musí být stranou smlouvy jako vlastník technické infrastruktury.</w:t>
      </w:r>
    </w:p>
    <w:p w14:paraId="7C44889F" w14:textId="77777777" w:rsidR="0054458D" w:rsidRDefault="0054458D" w:rsidP="003E01A8">
      <w:pPr>
        <w:pStyle w:val="Odstavecseseznamem"/>
        <w:widowControl/>
        <w:ind w:left="567"/>
        <w:jc w:val="both"/>
        <w:rPr>
          <w:rFonts w:cs="Open Sans"/>
          <w:lang w:val="cs-CZ"/>
        </w:rPr>
      </w:pPr>
    </w:p>
    <w:p w14:paraId="50B0A5D1" w14:textId="0A11F81F" w:rsidR="00E46725" w:rsidRPr="0054458D" w:rsidRDefault="00B22F05" w:rsidP="0054458D">
      <w:pPr>
        <w:pStyle w:val="Odstavecseseznamem"/>
        <w:widowControl/>
        <w:numPr>
          <w:ilvl w:val="1"/>
          <w:numId w:val="1"/>
        </w:numPr>
        <w:ind w:left="567" w:hanging="567"/>
        <w:jc w:val="both"/>
        <w:rPr>
          <w:rFonts w:cs="Open Sans"/>
          <w:lang w:val="cs-CZ"/>
        </w:rPr>
      </w:pPr>
      <w:r>
        <w:rPr>
          <w:rFonts w:cs="Open Sans"/>
          <w:lang w:val="cs-CZ"/>
        </w:rPr>
        <w:t>Obec</w:t>
      </w:r>
      <w:r w:rsidR="00AB78AC" w:rsidRPr="0054458D">
        <w:rPr>
          <w:rFonts w:cs="Open Sans"/>
          <w:lang w:val="cs-CZ"/>
        </w:rPr>
        <w:t xml:space="preserve"> není povinn</w:t>
      </w:r>
      <w:r w:rsidR="0015355E">
        <w:rPr>
          <w:rFonts w:cs="Open Sans"/>
          <w:lang w:val="cs-CZ"/>
        </w:rPr>
        <w:t>a</w:t>
      </w:r>
      <w:r w:rsidR="00AB78AC" w:rsidRPr="0054458D">
        <w:rPr>
          <w:rFonts w:cs="Open Sans"/>
          <w:lang w:val="cs-CZ"/>
        </w:rPr>
        <w:t xml:space="preserve"> Nezbytnou infrastrukturu přijmout do svého vlastnictví před tím, než (i) </w:t>
      </w:r>
      <w:r w:rsidR="005A37DC">
        <w:rPr>
          <w:rFonts w:cs="Open Sans"/>
          <w:lang w:val="cs-CZ"/>
        </w:rPr>
        <w:t>bude řádně dokončena, (</w:t>
      </w:r>
      <w:proofErr w:type="spellStart"/>
      <w:r w:rsidR="005A37DC">
        <w:rPr>
          <w:rFonts w:cs="Open Sans"/>
          <w:lang w:val="cs-CZ"/>
        </w:rPr>
        <w:t>ii</w:t>
      </w:r>
      <w:proofErr w:type="spellEnd"/>
      <w:r w:rsidR="005A37DC">
        <w:rPr>
          <w:rFonts w:cs="Open Sans"/>
          <w:lang w:val="cs-CZ"/>
        </w:rPr>
        <w:t>) bude k ní vydáno pravomocné kolaudační rozhodnutí (vyžaduje-li kolaudaci)</w:t>
      </w:r>
      <w:r w:rsidR="00816B5C">
        <w:rPr>
          <w:rFonts w:cs="Open Sans"/>
          <w:lang w:val="cs-CZ"/>
        </w:rPr>
        <w:t xml:space="preserve"> a</w:t>
      </w:r>
      <w:r w:rsidR="005A37DC">
        <w:rPr>
          <w:rFonts w:cs="Open Sans"/>
          <w:lang w:val="cs-CZ"/>
        </w:rPr>
        <w:t xml:space="preserve"> (</w:t>
      </w:r>
      <w:proofErr w:type="spellStart"/>
      <w:r w:rsidR="005A37DC">
        <w:rPr>
          <w:rFonts w:cs="Open Sans"/>
          <w:lang w:val="cs-CZ"/>
        </w:rPr>
        <w:t>iii</w:t>
      </w:r>
      <w:proofErr w:type="spellEnd"/>
      <w:r w:rsidR="005A37DC">
        <w:rPr>
          <w:rFonts w:cs="Open Sans"/>
          <w:lang w:val="cs-CZ"/>
        </w:rPr>
        <w:t xml:space="preserve">) </w:t>
      </w:r>
      <w:r w:rsidR="00AB78AC" w:rsidRPr="00816B5C">
        <w:rPr>
          <w:rFonts w:cs="Open Sans"/>
          <w:highlight w:val="yellow"/>
          <w:lang w:val="cs-CZ"/>
        </w:rPr>
        <w:t>bude Investiční záměr dokončen alespoň z</w:t>
      </w:r>
      <w:r w:rsidR="007746B7" w:rsidRPr="00816B5C">
        <w:rPr>
          <w:rFonts w:cs="Open Sans"/>
          <w:highlight w:val="yellow"/>
          <w:lang w:val="cs-CZ"/>
        </w:rPr>
        <w:t xml:space="preserve"> rozsahu</w:t>
      </w:r>
      <w:r w:rsidR="00AB78AC" w:rsidRPr="00816B5C">
        <w:rPr>
          <w:rFonts w:cs="Open Sans"/>
          <w:highlight w:val="yellow"/>
          <w:lang w:val="cs-CZ"/>
        </w:rPr>
        <w:t> </w:t>
      </w:r>
      <w:proofErr w:type="gramStart"/>
      <w:r w:rsidR="00AB78AC" w:rsidRPr="00816B5C">
        <w:rPr>
          <w:rFonts w:cs="Open Sans"/>
          <w:highlight w:val="yellow"/>
          <w:lang w:val="cs-CZ"/>
        </w:rPr>
        <w:t>80%</w:t>
      </w:r>
      <w:proofErr w:type="gramEnd"/>
      <w:r w:rsidR="00AB78AC" w:rsidRPr="00816B5C">
        <w:rPr>
          <w:rFonts w:cs="Open Sans"/>
          <w:highlight w:val="yellow"/>
          <w:lang w:val="cs-CZ"/>
        </w:rPr>
        <w:t xml:space="preserve"> </w:t>
      </w:r>
      <w:r w:rsidR="007746B7" w:rsidRPr="00816B5C">
        <w:rPr>
          <w:rFonts w:cs="Open Sans"/>
          <w:highlight w:val="yellow"/>
          <w:lang w:val="cs-CZ"/>
        </w:rPr>
        <w:t>z celkového Investičního záměru</w:t>
      </w:r>
      <w:r w:rsidR="00AB78AC" w:rsidRPr="00816B5C">
        <w:rPr>
          <w:rFonts w:cs="Open Sans"/>
          <w:highlight w:val="yellow"/>
          <w:lang w:val="cs-CZ"/>
        </w:rPr>
        <w:t>.</w:t>
      </w:r>
    </w:p>
    <w:p w14:paraId="7E6797E2" w14:textId="56C08613" w:rsidR="009C3A37" w:rsidRPr="00E46725" w:rsidRDefault="009C3A37" w:rsidP="00AD564B">
      <w:pPr>
        <w:pStyle w:val="Nadpis2"/>
        <w:widowControl/>
        <w:numPr>
          <w:ilvl w:val="0"/>
          <w:numId w:val="1"/>
        </w:numPr>
        <w:tabs>
          <w:tab w:val="clear" w:pos="0"/>
        </w:tabs>
        <w:spacing w:before="360" w:after="120" w:line="276" w:lineRule="auto"/>
        <w:ind w:left="567" w:hanging="567"/>
        <w:jc w:val="both"/>
        <w:rPr>
          <w:rFonts w:cs="Open Sans"/>
          <w:lang w:val="cs-CZ"/>
        </w:rPr>
      </w:pPr>
      <w:bookmarkStart w:id="42" w:name="_Toc127610604"/>
      <w:r w:rsidRPr="00E46725">
        <w:rPr>
          <w:rFonts w:cs="Open Sans"/>
          <w:lang w:val="cs-CZ"/>
        </w:rPr>
        <w:t xml:space="preserve">Další závazky </w:t>
      </w:r>
      <w:r w:rsidR="006536E0">
        <w:rPr>
          <w:rFonts w:cs="Open Sans"/>
          <w:lang w:val="cs-CZ"/>
        </w:rPr>
        <w:t xml:space="preserve">a prohlášení </w:t>
      </w:r>
      <w:r w:rsidR="00574763">
        <w:rPr>
          <w:rFonts w:cs="Open Sans"/>
          <w:lang w:val="cs-CZ"/>
        </w:rPr>
        <w:t xml:space="preserve">Smluvních </w:t>
      </w:r>
      <w:r w:rsidR="006536E0">
        <w:rPr>
          <w:rFonts w:cs="Open Sans"/>
          <w:lang w:val="cs-CZ"/>
        </w:rPr>
        <w:t xml:space="preserve">stran </w:t>
      </w:r>
    </w:p>
    <w:p w14:paraId="644D3641" w14:textId="1A3B3E16" w:rsidR="0055189A" w:rsidRDefault="0055189A" w:rsidP="00AD564B">
      <w:pPr>
        <w:pStyle w:val="Odstavecseseznamem"/>
        <w:widowControl/>
        <w:numPr>
          <w:ilvl w:val="1"/>
          <w:numId w:val="1"/>
        </w:numPr>
        <w:ind w:left="567" w:hanging="567"/>
        <w:jc w:val="both"/>
        <w:rPr>
          <w:rFonts w:cs="Open Sans"/>
          <w:lang w:val="cs-CZ"/>
        </w:rPr>
      </w:pPr>
      <w:r>
        <w:rPr>
          <w:rFonts w:cs="Open Sans"/>
          <w:lang w:val="cs-CZ"/>
        </w:rPr>
        <w:t>Investor prohlašuje a</w:t>
      </w:r>
      <w:r w:rsidR="006536E0">
        <w:rPr>
          <w:rFonts w:cs="Open Sans"/>
          <w:lang w:val="cs-CZ"/>
        </w:rPr>
        <w:t xml:space="preserve"> výslovně ujišťuje </w:t>
      </w:r>
      <w:r w:rsidR="00B22F05">
        <w:rPr>
          <w:rFonts w:cs="Open Sans"/>
          <w:lang w:val="cs-CZ"/>
        </w:rPr>
        <w:t>Obec</w:t>
      </w:r>
      <w:r>
        <w:rPr>
          <w:rFonts w:cs="Open Sans"/>
          <w:lang w:val="cs-CZ"/>
        </w:rPr>
        <w:t>, že:</w:t>
      </w:r>
    </w:p>
    <w:p w14:paraId="3A6F54AC" w14:textId="430CEFAC" w:rsidR="0055189A" w:rsidRDefault="0055189A" w:rsidP="00AD564B">
      <w:pPr>
        <w:pStyle w:val="Odstavecseseznamem"/>
        <w:widowControl/>
        <w:numPr>
          <w:ilvl w:val="2"/>
          <w:numId w:val="1"/>
        </w:numPr>
        <w:ind w:left="993" w:hanging="426"/>
        <w:jc w:val="both"/>
        <w:rPr>
          <w:rFonts w:cs="Open Sans"/>
          <w:lang w:val="cs-CZ"/>
        </w:rPr>
      </w:pPr>
      <w:r>
        <w:rPr>
          <w:rFonts w:cs="Open Sans"/>
          <w:lang w:val="cs-CZ"/>
        </w:rPr>
        <w:t xml:space="preserve">ke dni uzavření této Smlouvy je držitelem veškerých oprávnění potřebných </w:t>
      </w:r>
      <w:r w:rsidR="00B74EBE">
        <w:rPr>
          <w:rFonts w:cs="Open Sans"/>
          <w:lang w:val="cs-CZ"/>
        </w:rPr>
        <w:t>k</w:t>
      </w:r>
      <w:r>
        <w:rPr>
          <w:rFonts w:cs="Open Sans"/>
          <w:lang w:val="cs-CZ"/>
        </w:rPr>
        <w:t xml:space="preserve"> plnění dle této Smlouvy</w:t>
      </w:r>
      <w:r w:rsidR="00E81D97">
        <w:rPr>
          <w:rFonts w:cs="Open Sans"/>
          <w:lang w:val="cs-CZ"/>
        </w:rPr>
        <w:t xml:space="preserve"> a uzavřením této Smlouvy nedochází k porušení jeho zákonných nebo smluvních povinností</w:t>
      </w:r>
      <w:r>
        <w:rPr>
          <w:rFonts w:cs="Open Sans"/>
          <w:lang w:val="cs-CZ"/>
        </w:rPr>
        <w:t>;</w:t>
      </w:r>
    </w:p>
    <w:p w14:paraId="1DE6C6AB" w14:textId="5935D3A2" w:rsidR="00E81D97" w:rsidRDefault="006536E0" w:rsidP="00AD564B">
      <w:pPr>
        <w:pStyle w:val="Odstavecseseznamem"/>
        <w:widowControl/>
        <w:numPr>
          <w:ilvl w:val="2"/>
          <w:numId w:val="1"/>
        </w:numPr>
        <w:ind w:left="993" w:hanging="426"/>
        <w:jc w:val="both"/>
        <w:rPr>
          <w:rFonts w:cs="Open Sans"/>
          <w:lang w:val="cs-CZ"/>
        </w:rPr>
      </w:pPr>
      <w:r>
        <w:rPr>
          <w:rFonts w:cs="Open Sans"/>
          <w:lang w:val="cs-CZ"/>
        </w:rPr>
        <w:t>není v úpadku nebo hrozícím úpadku a na jeho majetek není vedena exekuce;</w:t>
      </w:r>
    </w:p>
    <w:p w14:paraId="2BDEA3EE" w14:textId="00545ABC" w:rsidR="006536E0" w:rsidRDefault="00E81D97" w:rsidP="00AD564B">
      <w:pPr>
        <w:pStyle w:val="Odstavecseseznamem"/>
        <w:widowControl/>
        <w:numPr>
          <w:ilvl w:val="2"/>
          <w:numId w:val="1"/>
        </w:numPr>
        <w:ind w:left="993" w:hanging="426"/>
        <w:jc w:val="both"/>
        <w:rPr>
          <w:rFonts w:cs="Open Sans"/>
          <w:lang w:val="cs-CZ"/>
        </w:rPr>
      </w:pPr>
      <w:r>
        <w:rPr>
          <w:rFonts w:cs="Open Sans"/>
          <w:lang w:val="cs-CZ"/>
        </w:rPr>
        <w:t>s </w:t>
      </w:r>
      <w:r w:rsidR="00390BCD">
        <w:rPr>
          <w:rFonts w:cs="Open Sans"/>
          <w:lang w:val="cs-CZ"/>
        </w:rPr>
        <w:t>Obcí</w:t>
      </w:r>
      <w:r>
        <w:rPr>
          <w:rFonts w:cs="Open Sans"/>
          <w:lang w:val="cs-CZ"/>
        </w:rPr>
        <w:t xml:space="preserve"> nevede žádné soudní nebo jiné spory; </w:t>
      </w:r>
      <w:r w:rsidR="006536E0">
        <w:rPr>
          <w:rFonts w:cs="Open Sans"/>
          <w:lang w:val="cs-CZ"/>
        </w:rPr>
        <w:t xml:space="preserve"> </w:t>
      </w:r>
    </w:p>
    <w:p w14:paraId="6B02F215" w14:textId="0104DE53" w:rsidR="006536E0" w:rsidRDefault="006536E0" w:rsidP="00AD564B">
      <w:pPr>
        <w:pStyle w:val="Odstavecseseznamem"/>
        <w:widowControl/>
        <w:numPr>
          <w:ilvl w:val="2"/>
          <w:numId w:val="1"/>
        </w:numPr>
        <w:ind w:left="993" w:hanging="426"/>
        <w:jc w:val="both"/>
        <w:rPr>
          <w:rFonts w:cs="Open Sans"/>
          <w:lang w:val="cs-CZ"/>
        </w:rPr>
      </w:pPr>
      <w:r w:rsidRPr="006536E0">
        <w:rPr>
          <w:rFonts w:cs="Open Sans"/>
          <w:lang w:val="cs-CZ"/>
        </w:rPr>
        <w:t xml:space="preserve">před uzavřením této Smlouvy s odbornou péčí prověřil obsah této Smlouvy </w:t>
      </w:r>
      <w:r>
        <w:rPr>
          <w:rFonts w:cs="Open Sans"/>
          <w:lang w:val="cs-CZ"/>
        </w:rPr>
        <w:t xml:space="preserve">vč. podoby Investičního záměru </w:t>
      </w:r>
      <w:r w:rsidRPr="006536E0">
        <w:rPr>
          <w:rFonts w:cs="Open Sans"/>
          <w:lang w:val="cs-CZ"/>
        </w:rPr>
        <w:t xml:space="preserve">a </w:t>
      </w:r>
      <w:r w:rsidR="001247A2">
        <w:rPr>
          <w:rFonts w:cs="Open Sans"/>
          <w:lang w:val="cs-CZ"/>
        </w:rPr>
        <w:t>Nepřekročitelných</w:t>
      </w:r>
      <w:r w:rsidR="001247A2" w:rsidRPr="006536E0">
        <w:rPr>
          <w:rFonts w:cs="Open Sans"/>
          <w:lang w:val="cs-CZ"/>
        </w:rPr>
        <w:t xml:space="preserve"> </w:t>
      </w:r>
      <w:r w:rsidRPr="006536E0">
        <w:rPr>
          <w:rFonts w:cs="Open Sans"/>
          <w:lang w:val="cs-CZ"/>
        </w:rPr>
        <w:t xml:space="preserve">parametrů </w:t>
      </w:r>
      <w:r>
        <w:rPr>
          <w:rFonts w:cs="Open Sans"/>
          <w:lang w:val="cs-CZ"/>
        </w:rPr>
        <w:t xml:space="preserve">a </w:t>
      </w:r>
      <w:r w:rsidR="00E81D97">
        <w:rPr>
          <w:rFonts w:cs="Open Sans"/>
          <w:lang w:val="cs-CZ"/>
        </w:rPr>
        <w:t xml:space="preserve">není mu znám žádný důvod, pro který by Smlouva </w:t>
      </w:r>
      <w:r>
        <w:rPr>
          <w:rFonts w:cs="Open Sans"/>
          <w:lang w:val="cs-CZ"/>
        </w:rPr>
        <w:t xml:space="preserve">z jeho strany </w:t>
      </w:r>
      <w:r w:rsidR="00E81D97">
        <w:rPr>
          <w:rFonts w:cs="Open Sans"/>
          <w:lang w:val="cs-CZ"/>
        </w:rPr>
        <w:t xml:space="preserve">nemohla být </w:t>
      </w:r>
      <w:r>
        <w:rPr>
          <w:rFonts w:cs="Open Sans"/>
          <w:lang w:val="cs-CZ"/>
        </w:rPr>
        <w:t>v plném rozsahu splněna</w:t>
      </w:r>
      <w:r w:rsidR="00E81D97">
        <w:rPr>
          <w:rFonts w:cs="Open Sans"/>
          <w:lang w:val="cs-CZ"/>
        </w:rPr>
        <w:t xml:space="preserve"> nebo který by zakládal důvod neplatnosti této Smlouvy nebo její části</w:t>
      </w:r>
      <w:r>
        <w:rPr>
          <w:rFonts w:cs="Open Sans"/>
          <w:lang w:val="cs-CZ"/>
        </w:rPr>
        <w:t xml:space="preserve">; </w:t>
      </w:r>
    </w:p>
    <w:p w14:paraId="3A51C047" w14:textId="35F2EB53" w:rsidR="00E81D97" w:rsidRDefault="00E81D97" w:rsidP="00AD564B">
      <w:pPr>
        <w:pStyle w:val="Odstavecseseznamem"/>
        <w:widowControl/>
        <w:numPr>
          <w:ilvl w:val="2"/>
          <w:numId w:val="1"/>
        </w:numPr>
        <w:ind w:left="993" w:hanging="426"/>
        <w:jc w:val="both"/>
        <w:rPr>
          <w:rFonts w:cs="Open Sans"/>
          <w:lang w:val="cs-CZ"/>
        </w:rPr>
      </w:pPr>
      <w:r>
        <w:rPr>
          <w:rFonts w:cs="Open Sans"/>
          <w:lang w:val="cs-CZ"/>
        </w:rPr>
        <w:t xml:space="preserve">před uzavřením této Smlouvy poskytl </w:t>
      </w:r>
      <w:r w:rsidR="00390BCD">
        <w:rPr>
          <w:rFonts w:cs="Open Sans"/>
          <w:lang w:val="cs-CZ"/>
        </w:rPr>
        <w:t>Obci</w:t>
      </w:r>
      <w:r>
        <w:rPr>
          <w:rFonts w:cs="Open Sans"/>
          <w:lang w:val="cs-CZ"/>
        </w:rPr>
        <w:t xml:space="preserve"> o svém Investičním záměru veškeré informace, které mohou být podstatné z hlediska uzavření a/nebo plnění této Smlouvy </w:t>
      </w:r>
      <w:r w:rsidR="00390BCD">
        <w:rPr>
          <w:rFonts w:cs="Open Sans"/>
          <w:lang w:val="cs-CZ"/>
        </w:rPr>
        <w:t>Obcí</w:t>
      </w:r>
      <w:r>
        <w:rPr>
          <w:rFonts w:cs="Open Sans"/>
          <w:lang w:val="cs-CZ"/>
        </w:rPr>
        <w:t xml:space="preserve">; </w:t>
      </w:r>
    </w:p>
    <w:p w14:paraId="79E2E898" w14:textId="6F13AEBE" w:rsidR="006536E0" w:rsidRDefault="006536E0" w:rsidP="00AD564B">
      <w:pPr>
        <w:pStyle w:val="Odstavecseseznamem"/>
        <w:widowControl/>
        <w:numPr>
          <w:ilvl w:val="2"/>
          <w:numId w:val="1"/>
        </w:numPr>
        <w:ind w:left="993" w:hanging="426"/>
        <w:jc w:val="both"/>
        <w:rPr>
          <w:rFonts w:cs="Open Sans"/>
          <w:highlight w:val="yellow"/>
          <w:lang w:val="cs-CZ"/>
        </w:rPr>
      </w:pPr>
      <w:r w:rsidRPr="00B8291D">
        <w:rPr>
          <w:rFonts w:cs="Open Sans"/>
          <w:highlight w:val="yellow"/>
          <w:lang w:val="cs-CZ"/>
        </w:rPr>
        <w:t>Investor je odborníkem na trh s</w:t>
      </w:r>
      <w:r w:rsidR="00E81D97" w:rsidRPr="00B8291D">
        <w:rPr>
          <w:rFonts w:cs="Open Sans"/>
          <w:highlight w:val="yellow"/>
          <w:lang w:val="cs-CZ"/>
        </w:rPr>
        <w:t> </w:t>
      </w:r>
      <w:r w:rsidRPr="00B8291D">
        <w:rPr>
          <w:rFonts w:cs="Open Sans"/>
          <w:highlight w:val="yellow"/>
          <w:lang w:val="cs-CZ"/>
        </w:rPr>
        <w:t>nemovitostmi</w:t>
      </w:r>
      <w:r w:rsidR="00E81D97" w:rsidRPr="00B8291D">
        <w:rPr>
          <w:rFonts w:cs="Open Sans"/>
          <w:highlight w:val="yellow"/>
          <w:lang w:val="cs-CZ"/>
        </w:rPr>
        <w:t xml:space="preserve"> a/nebo výstavbu nemovitostí</w:t>
      </w:r>
      <w:r w:rsidRPr="00B8291D">
        <w:rPr>
          <w:rFonts w:cs="Open Sans"/>
          <w:highlight w:val="yellow"/>
          <w:lang w:val="cs-CZ"/>
        </w:rPr>
        <w:t>, nebo měl možnost konzultovat svůj Investiční záměr s takovým odborníkem. Případné budoucí změny na trhu s nemovitostmi vč. vývoje cen nemovitostí proto nepředstavují pro Smlouvu významnou změnu okolností, Investor s budoucím vývojem na trhu nemovitostí počítá a</w:t>
      </w:r>
      <w:r w:rsidR="00E81D97" w:rsidRPr="00B8291D">
        <w:rPr>
          <w:rFonts w:cs="Open Sans"/>
          <w:highlight w:val="yellow"/>
          <w:lang w:val="cs-CZ"/>
        </w:rPr>
        <w:t> </w:t>
      </w:r>
      <w:r w:rsidRPr="00B8291D">
        <w:rPr>
          <w:rFonts w:cs="Open Sans"/>
          <w:highlight w:val="yellow"/>
          <w:lang w:val="cs-CZ"/>
        </w:rPr>
        <w:t>vývoj na trhu nemovitostí tak nepředstavuje podstatnou změnu okolností, který by odůvodňovala zrušení či neplnění této Smlouvy nebo kteréhokoli závazku Investora.</w:t>
      </w:r>
    </w:p>
    <w:p w14:paraId="320DC630" w14:textId="1A01402A" w:rsidR="00B8291D" w:rsidRPr="00B8291D" w:rsidRDefault="00B8291D" w:rsidP="00B8291D">
      <w:pPr>
        <w:widowControl/>
        <w:ind w:left="285" w:firstLine="708"/>
        <w:jc w:val="both"/>
        <w:rPr>
          <w:rFonts w:cs="Open Sans"/>
          <w:i/>
          <w:iCs/>
          <w:color w:val="0070C0"/>
          <w:lang w:val="cs-CZ"/>
        </w:rPr>
      </w:pPr>
      <w:r w:rsidRPr="00B8291D">
        <w:rPr>
          <w:rFonts w:cs="Open Sans"/>
          <w:i/>
          <w:iCs/>
          <w:color w:val="0070C0"/>
          <w:lang w:val="cs-CZ"/>
        </w:rPr>
        <w:t xml:space="preserve">POZNÁMKA: </w:t>
      </w:r>
      <w:r>
        <w:rPr>
          <w:rFonts w:cs="Open Sans"/>
          <w:i/>
          <w:iCs/>
          <w:color w:val="0070C0"/>
          <w:lang w:val="cs-CZ"/>
        </w:rPr>
        <w:t>Pouze pokud jde o podnikatele, nikoliv o stavebníka např. jednoho RD</w:t>
      </w:r>
      <w:r w:rsidRPr="00B8291D">
        <w:rPr>
          <w:rFonts w:cs="Open Sans"/>
          <w:i/>
          <w:iCs/>
          <w:color w:val="0070C0"/>
          <w:lang w:val="cs-CZ"/>
        </w:rPr>
        <w:t>.</w:t>
      </w:r>
    </w:p>
    <w:p w14:paraId="39C0BC8A" w14:textId="77777777" w:rsidR="00B8291D" w:rsidRPr="00B8291D" w:rsidRDefault="00B8291D" w:rsidP="00B8291D">
      <w:pPr>
        <w:pStyle w:val="Odstavecseseznamem"/>
        <w:widowControl/>
        <w:ind w:left="993"/>
        <w:jc w:val="both"/>
        <w:rPr>
          <w:rFonts w:cs="Open Sans"/>
          <w:highlight w:val="yellow"/>
          <w:lang w:val="cs-CZ"/>
        </w:rPr>
      </w:pPr>
    </w:p>
    <w:p w14:paraId="19E33BF8" w14:textId="30B6AA4D" w:rsidR="006536E0" w:rsidRDefault="00B22F05" w:rsidP="00AD564B">
      <w:pPr>
        <w:pStyle w:val="Odstavecseseznamem"/>
        <w:widowControl/>
        <w:numPr>
          <w:ilvl w:val="1"/>
          <w:numId w:val="1"/>
        </w:numPr>
        <w:ind w:hanging="426"/>
        <w:jc w:val="both"/>
        <w:rPr>
          <w:rFonts w:cs="Open Sans"/>
          <w:lang w:val="cs-CZ"/>
        </w:rPr>
      </w:pPr>
      <w:r>
        <w:rPr>
          <w:rFonts w:cs="Open Sans"/>
          <w:lang w:val="cs-CZ"/>
        </w:rPr>
        <w:lastRenderedPageBreak/>
        <w:t>Obec</w:t>
      </w:r>
      <w:r w:rsidR="006536E0">
        <w:rPr>
          <w:rFonts w:cs="Open Sans"/>
          <w:lang w:val="cs-CZ"/>
        </w:rPr>
        <w:t xml:space="preserve"> nepřebírá jakoukoli odpovědnost za vydání Povolení záměru nebo za realizovatelnost Investičního záměru či kterékoli jejich části, tyto zůstávají v plné odpovědnosti Investora a mohou být realizovány </w:t>
      </w:r>
      <w:r w:rsidR="00E81D97">
        <w:rPr>
          <w:rFonts w:cs="Open Sans"/>
          <w:lang w:val="cs-CZ"/>
        </w:rPr>
        <w:t xml:space="preserve">výhradně </w:t>
      </w:r>
      <w:r w:rsidR="006536E0">
        <w:rPr>
          <w:rFonts w:cs="Open Sans"/>
          <w:lang w:val="cs-CZ"/>
        </w:rPr>
        <w:t xml:space="preserve">na jeho odpovědnost a </w:t>
      </w:r>
      <w:r w:rsidR="00E81D97">
        <w:rPr>
          <w:rFonts w:cs="Open Sans"/>
          <w:lang w:val="cs-CZ"/>
        </w:rPr>
        <w:t>riziko</w:t>
      </w:r>
      <w:r w:rsidR="006536E0">
        <w:rPr>
          <w:rFonts w:cs="Open Sans"/>
          <w:lang w:val="cs-CZ"/>
        </w:rPr>
        <w:t xml:space="preserve">. </w:t>
      </w:r>
    </w:p>
    <w:p w14:paraId="5F741D92" w14:textId="5041C788" w:rsidR="0055189A" w:rsidRPr="00AD564B" w:rsidRDefault="0055189A" w:rsidP="00AD564B">
      <w:pPr>
        <w:pStyle w:val="Odstavecseseznamem"/>
        <w:widowControl/>
        <w:ind w:left="993"/>
        <w:jc w:val="both"/>
        <w:rPr>
          <w:rFonts w:cs="Open Sans"/>
          <w:i/>
          <w:iCs/>
          <w:color w:val="0070C0"/>
          <w:lang w:val="cs-CZ"/>
        </w:rPr>
      </w:pPr>
      <w:r w:rsidRPr="00AD564B">
        <w:rPr>
          <w:rFonts w:cs="Open Sans"/>
          <w:i/>
          <w:iCs/>
          <w:color w:val="0070C0"/>
          <w:lang w:val="cs-CZ"/>
        </w:rPr>
        <w:t xml:space="preserve">POZNÁMKA: </w:t>
      </w:r>
      <w:r w:rsidR="004A5DFA" w:rsidRPr="00AD564B">
        <w:rPr>
          <w:rFonts w:cs="Open Sans"/>
          <w:i/>
          <w:iCs/>
          <w:color w:val="0070C0"/>
          <w:lang w:val="cs-CZ"/>
        </w:rPr>
        <w:t>Možné doplnit o další konkrétní závazky či prohlášení Investora.</w:t>
      </w:r>
    </w:p>
    <w:p w14:paraId="74173A0E" w14:textId="25A67873" w:rsidR="00F31C6E" w:rsidRPr="00E46725" w:rsidRDefault="00F31C6E"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lang w:val="cs-CZ"/>
        </w:rPr>
        <w:t>Zajištění a utvrzení závazků ze Smlouvy</w:t>
      </w:r>
      <w:bookmarkEnd w:id="42"/>
      <w:r w:rsidRPr="00E46725">
        <w:rPr>
          <w:rFonts w:cs="Open Sans"/>
          <w:lang w:val="cs-CZ"/>
        </w:rPr>
        <w:t xml:space="preserve"> </w:t>
      </w:r>
    </w:p>
    <w:p w14:paraId="248395CB" w14:textId="2F2A3437" w:rsidR="006F53DA" w:rsidRPr="00AB4CCD" w:rsidRDefault="006F53DA" w:rsidP="00AB4CCD">
      <w:pPr>
        <w:pStyle w:val="Odstavecseseznamem"/>
        <w:widowControl/>
        <w:ind w:left="567"/>
        <w:jc w:val="both"/>
        <w:rPr>
          <w:rFonts w:cs="Open Sans"/>
          <w:i/>
          <w:iCs/>
          <w:lang w:val="cs-CZ"/>
        </w:rPr>
      </w:pPr>
      <w:bookmarkStart w:id="43" w:name="_Hlk161928776"/>
      <w:bookmarkStart w:id="44" w:name="_Ref102992944"/>
      <w:bookmarkStart w:id="45" w:name="_Ref114492419"/>
      <w:r w:rsidRPr="00AB4CCD">
        <w:rPr>
          <w:rFonts w:cs="Open Sans"/>
          <w:i/>
          <w:color w:val="0070C0"/>
          <w:lang w:val="cs-CZ"/>
        </w:rPr>
        <w:t xml:space="preserve">POZNÁMKA: </w:t>
      </w:r>
      <w:r>
        <w:rPr>
          <w:rFonts w:cs="Open Sans"/>
          <w:i/>
          <w:color w:val="0070C0"/>
          <w:lang w:val="cs-CZ"/>
        </w:rPr>
        <w:t xml:space="preserve">V případě zejména menších záměrů, typicky pokud je smluvní stranou </w:t>
      </w:r>
      <w:r w:rsidR="00B8291D">
        <w:rPr>
          <w:rFonts w:cs="Open Sans"/>
          <w:i/>
          <w:color w:val="0070C0"/>
          <w:lang w:val="cs-CZ"/>
        </w:rPr>
        <w:t>fyzická osoba</w:t>
      </w:r>
      <w:r>
        <w:rPr>
          <w:rFonts w:cs="Open Sans"/>
          <w:i/>
          <w:color w:val="0070C0"/>
          <w:lang w:val="cs-CZ"/>
        </w:rPr>
        <w:t xml:space="preserve">, je ke zvážení, zda je zajištění nezbytné – v takovém případě je možné odpovídající odstavce tohoto článku smlouvy odstranit (jakož i související smluvní pokutu). Možné je taky domluvit se s Investorem (typicky FO) namísto zajištění závazku </w:t>
      </w:r>
      <w:r w:rsidR="00B541DF">
        <w:rPr>
          <w:rFonts w:cs="Open Sans"/>
          <w:i/>
          <w:color w:val="0070C0"/>
          <w:lang w:val="cs-CZ"/>
        </w:rPr>
        <w:t xml:space="preserve">na </w:t>
      </w:r>
      <w:r>
        <w:rPr>
          <w:rFonts w:cs="Open Sans"/>
          <w:i/>
          <w:color w:val="0070C0"/>
          <w:lang w:val="cs-CZ"/>
        </w:rPr>
        <w:t xml:space="preserve">navýšení </w:t>
      </w:r>
      <w:r w:rsidR="006F2DEE">
        <w:rPr>
          <w:rFonts w:cs="Open Sans"/>
          <w:i/>
          <w:color w:val="0070C0"/>
          <w:lang w:val="cs-CZ"/>
        </w:rPr>
        <w:t>První</w:t>
      </w:r>
      <w:r>
        <w:rPr>
          <w:rFonts w:cs="Open Sans"/>
          <w:i/>
          <w:color w:val="0070C0"/>
          <w:lang w:val="cs-CZ"/>
        </w:rPr>
        <w:t xml:space="preserve"> splátky pro dostatečné zajištění závazků z této Smlouvy. </w:t>
      </w:r>
    </w:p>
    <w:bookmarkEnd w:id="43"/>
    <w:p w14:paraId="59F96EA5" w14:textId="7FC78699" w:rsidR="00CD77BB" w:rsidRPr="00E46725" w:rsidRDefault="00CD77BB" w:rsidP="00AD564B">
      <w:pPr>
        <w:pStyle w:val="Odstavecseseznamem"/>
        <w:widowControl/>
        <w:numPr>
          <w:ilvl w:val="1"/>
          <w:numId w:val="1"/>
        </w:numPr>
        <w:ind w:left="567" w:hanging="567"/>
        <w:jc w:val="both"/>
        <w:rPr>
          <w:rFonts w:cs="Open Sans"/>
          <w:lang w:val="cs-CZ"/>
        </w:rPr>
      </w:pPr>
      <w:r w:rsidRPr="00E46725">
        <w:rPr>
          <w:rFonts w:cs="Open Sans"/>
          <w:lang w:val="cs-CZ"/>
        </w:rPr>
        <w:t>Za účelem řádného a včasného splnění všech povinností Investora podle této Smlouvy Investor</w:t>
      </w:r>
      <w:r w:rsidR="000C365C">
        <w:rPr>
          <w:rFonts w:cs="Open Sans"/>
          <w:lang w:val="cs-CZ"/>
        </w:rPr>
        <w:t xml:space="preserve"> poskytne níže uvedené zajištění, které bude udržovat jako platné po celou dobu trvání této Smlouvy až do úplného splnění svých povinností („</w:t>
      </w:r>
      <w:r w:rsidR="000C365C" w:rsidRPr="00AD564B">
        <w:rPr>
          <w:rFonts w:cs="Open Sans"/>
          <w:b/>
          <w:bCs/>
          <w:lang w:val="cs-CZ"/>
        </w:rPr>
        <w:t>Doba zajištění</w:t>
      </w:r>
      <w:r w:rsidR="000C365C">
        <w:rPr>
          <w:rFonts w:cs="Open Sans"/>
          <w:lang w:val="cs-CZ"/>
        </w:rPr>
        <w:t>“)</w:t>
      </w:r>
      <w:r w:rsidRPr="00E46725">
        <w:rPr>
          <w:rFonts w:cs="Open Sans"/>
          <w:lang w:val="cs-CZ"/>
        </w:rPr>
        <w:t>:</w:t>
      </w:r>
    </w:p>
    <w:p w14:paraId="5BFEE2B7" w14:textId="77777777" w:rsidR="004A5DFA" w:rsidRPr="00E46725" w:rsidRDefault="004A5DFA" w:rsidP="00AD564B">
      <w:pPr>
        <w:pStyle w:val="Odstavecseseznamem"/>
        <w:widowControl/>
        <w:numPr>
          <w:ilvl w:val="2"/>
          <w:numId w:val="1"/>
        </w:numPr>
        <w:ind w:left="993" w:hanging="426"/>
        <w:jc w:val="both"/>
        <w:rPr>
          <w:rFonts w:cs="Open Sans"/>
          <w:lang w:val="cs-CZ"/>
        </w:rPr>
      </w:pPr>
      <w:r w:rsidRPr="0055189A">
        <w:rPr>
          <w:rFonts w:cs="Open Sans"/>
          <w:bCs/>
          <w:highlight w:val="lightGray"/>
          <w:lang w:val="cs-CZ"/>
        </w:rPr>
        <w:t>[…]</w:t>
      </w:r>
    </w:p>
    <w:p w14:paraId="3D697AD1" w14:textId="09DC58B1" w:rsidR="004A5DFA" w:rsidRPr="00AD564B" w:rsidRDefault="004A5DFA" w:rsidP="00AD564B">
      <w:pPr>
        <w:pStyle w:val="Odstavecseseznamem"/>
        <w:widowControl/>
        <w:ind w:left="993"/>
        <w:jc w:val="both"/>
        <w:rPr>
          <w:rFonts w:cs="Open Sans"/>
          <w:i/>
          <w:iCs/>
          <w:color w:val="0070C0"/>
          <w:lang w:val="cs-CZ"/>
        </w:rPr>
      </w:pPr>
      <w:r w:rsidRPr="00AD564B">
        <w:rPr>
          <w:rFonts w:cs="Open Sans"/>
          <w:i/>
          <w:iCs/>
          <w:color w:val="0070C0"/>
          <w:lang w:val="cs-CZ"/>
        </w:rPr>
        <w:t xml:space="preserve">POZNÁMKA: Nutné doplnit o konkrétní sjednané zajišťovací instituty, zejména o ručení, zástavní právo či bankovní záruku, a to včetně vymezení požadavků na tyto zajišťovací </w:t>
      </w:r>
      <w:r w:rsidR="00515E16" w:rsidRPr="00AD564B">
        <w:rPr>
          <w:rFonts w:cs="Open Sans"/>
          <w:i/>
          <w:iCs/>
          <w:color w:val="0070C0"/>
          <w:lang w:val="cs-CZ"/>
        </w:rPr>
        <w:t xml:space="preserve">instituty </w:t>
      </w:r>
      <w:r w:rsidRPr="00AD564B">
        <w:rPr>
          <w:rFonts w:cs="Open Sans"/>
          <w:i/>
          <w:iCs/>
          <w:color w:val="0070C0"/>
          <w:lang w:val="cs-CZ"/>
        </w:rPr>
        <w:t>po celou dobu trvání této Smlouvy</w:t>
      </w:r>
      <w:r w:rsidR="00DA4AAE" w:rsidRPr="00AD564B">
        <w:rPr>
          <w:rFonts w:cs="Open Sans"/>
          <w:i/>
          <w:iCs/>
          <w:color w:val="0070C0"/>
          <w:lang w:val="cs-CZ"/>
        </w:rPr>
        <w:t>, a to například následovně:</w:t>
      </w:r>
    </w:p>
    <w:p w14:paraId="4E90CEF7" w14:textId="3AD8E6E6" w:rsidR="00300773" w:rsidRPr="00AD564B" w:rsidRDefault="00300773" w:rsidP="00AD564B">
      <w:pPr>
        <w:pStyle w:val="Odstavecseseznamem"/>
        <w:widowControl/>
        <w:numPr>
          <w:ilvl w:val="0"/>
          <w:numId w:val="13"/>
        </w:numPr>
        <w:ind w:left="1418"/>
        <w:jc w:val="both"/>
        <w:rPr>
          <w:rFonts w:cs="Open Sans"/>
          <w:color w:val="0070C0"/>
          <w:lang w:val="cs-CZ"/>
        </w:rPr>
      </w:pPr>
      <w:r w:rsidRPr="00AD564B">
        <w:rPr>
          <w:rFonts w:cs="Open Sans"/>
          <w:i/>
          <w:iCs/>
          <w:color w:val="0070C0"/>
          <w:lang w:val="cs-CZ"/>
        </w:rPr>
        <w:t xml:space="preserve">VE FORMĚ ZÁSTAVNÍHO PRÁVA: Investor zřídí zástavní právo ve prospěch </w:t>
      </w:r>
      <w:r w:rsidR="00390BCD">
        <w:rPr>
          <w:rFonts w:cs="Open Sans"/>
          <w:i/>
          <w:iCs/>
          <w:color w:val="0070C0"/>
          <w:lang w:val="cs-CZ"/>
        </w:rPr>
        <w:t>Obce</w:t>
      </w:r>
      <w:r w:rsidRPr="00AD564B">
        <w:rPr>
          <w:rFonts w:cs="Open Sans"/>
          <w:i/>
          <w:iCs/>
          <w:color w:val="0070C0"/>
          <w:lang w:val="cs-CZ"/>
        </w:rPr>
        <w:t xml:space="preserve"> k dále uvedeným nemovitým věcem </w:t>
      </w:r>
      <w:r w:rsidRPr="00AD564B">
        <w:rPr>
          <w:rFonts w:cs="Open Sans"/>
          <w:bCs/>
          <w:color w:val="0070C0"/>
          <w:highlight w:val="lightGray"/>
          <w:lang w:val="cs-CZ"/>
        </w:rPr>
        <w:t>[…]</w:t>
      </w:r>
      <w:r w:rsidRPr="00AD564B">
        <w:rPr>
          <w:rFonts w:cs="Open Sans"/>
          <w:bCs/>
          <w:color w:val="0070C0"/>
          <w:lang w:val="cs-CZ"/>
        </w:rPr>
        <w:t xml:space="preserve">. </w:t>
      </w:r>
      <w:r w:rsidRPr="00AD564B">
        <w:rPr>
          <w:rFonts w:cs="Open Sans"/>
          <w:bCs/>
          <w:i/>
          <w:iCs/>
          <w:color w:val="0070C0"/>
          <w:lang w:val="cs-CZ"/>
        </w:rPr>
        <w:t xml:space="preserve">Investor </w:t>
      </w:r>
      <w:proofErr w:type="gramStart"/>
      <w:r w:rsidRPr="00AD564B">
        <w:rPr>
          <w:rFonts w:cs="Open Sans"/>
          <w:bCs/>
          <w:i/>
          <w:iCs/>
          <w:color w:val="0070C0"/>
          <w:lang w:val="cs-CZ"/>
        </w:rPr>
        <w:t>předloží</w:t>
      </w:r>
      <w:proofErr w:type="gramEnd"/>
      <w:r w:rsidRPr="00AD564B">
        <w:rPr>
          <w:rFonts w:cs="Open Sans"/>
          <w:bCs/>
          <w:i/>
          <w:iCs/>
          <w:color w:val="0070C0"/>
          <w:lang w:val="cs-CZ"/>
        </w:rPr>
        <w:t xml:space="preserve"> </w:t>
      </w:r>
      <w:r w:rsidR="00390BCD">
        <w:rPr>
          <w:rFonts w:cs="Open Sans"/>
          <w:bCs/>
          <w:i/>
          <w:iCs/>
          <w:color w:val="0070C0"/>
          <w:lang w:val="cs-CZ"/>
        </w:rPr>
        <w:t>Obci</w:t>
      </w:r>
      <w:r w:rsidRPr="00AD564B">
        <w:rPr>
          <w:rFonts w:cs="Open Sans"/>
          <w:bCs/>
          <w:i/>
          <w:iCs/>
          <w:color w:val="0070C0"/>
          <w:lang w:val="cs-CZ"/>
        </w:rPr>
        <w:t xml:space="preserve"> podepsaný návrh zástavní smlouvy, který bude v podstatných ohledech shodný se vzorem v příloze č. </w:t>
      </w:r>
      <w:r w:rsidRPr="00AD564B">
        <w:rPr>
          <w:rFonts w:cs="Open Sans"/>
          <w:bCs/>
          <w:i/>
          <w:iCs/>
          <w:color w:val="0070C0"/>
          <w:highlight w:val="lightGray"/>
          <w:lang w:val="cs-CZ"/>
        </w:rPr>
        <w:t>[…]</w:t>
      </w:r>
      <w:r w:rsidRPr="00AD564B">
        <w:rPr>
          <w:rFonts w:cs="Open Sans"/>
          <w:bCs/>
          <w:i/>
          <w:iCs/>
          <w:color w:val="0070C0"/>
          <w:lang w:val="cs-CZ"/>
        </w:rPr>
        <w:t xml:space="preserve"> této Smlouvy nejpozději do</w:t>
      </w:r>
      <w:r w:rsidR="00574763">
        <w:rPr>
          <w:rFonts w:cs="Open Sans"/>
          <w:bCs/>
          <w:i/>
          <w:iCs/>
          <w:color w:val="0070C0"/>
          <w:lang w:val="cs-CZ"/>
        </w:rPr>
        <w:t xml:space="preserve"> deseti</w:t>
      </w:r>
      <w:r w:rsidRPr="00AD564B">
        <w:rPr>
          <w:rFonts w:cs="Open Sans"/>
          <w:bCs/>
          <w:i/>
          <w:iCs/>
          <w:color w:val="0070C0"/>
          <w:lang w:val="cs-CZ"/>
        </w:rPr>
        <w:t xml:space="preserve"> </w:t>
      </w:r>
      <w:r w:rsidR="00574763">
        <w:rPr>
          <w:rFonts w:cs="Open Sans"/>
          <w:bCs/>
          <w:i/>
          <w:iCs/>
          <w:color w:val="0070C0"/>
          <w:lang w:val="cs-CZ"/>
        </w:rPr>
        <w:t>(</w:t>
      </w:r>
      <w:r w:rsidRPr="00AD564B">
        <w:rPr>
          <w:rFonts w:cs="Open Sans"/>
          <w:bCs/>
          <w:i/>
          <w:iCs/>
          <w:color w:val="0070C0"/>
          <w:lang w:val="cs-CZ"/>
        </w:rPr>
        <w:t>10</w:t>
      </w:r>
      <w:r w:rsidR="00574763">
        <w:rPr>
          <w:rFonts w:cs="Open Sans"/>
          <w:bCs/>
          <w:i/>
          <w:iCs/>
          <w:color w:val="0070C0"/>
          <w:lang w:val="cs-CZ"/>
        </w:rPr>
        <w:t>)</w:t>
      </w:r>
      <w:r w:rsidRPr="00AD564B">
        <w:rPr>
          <w:rFonts w:cs="Open Sans"/>
          <w:bCs/>
          <w:i/>
          <w:iCs/>
          <w:color w:val="0070C0"/>
          <w:lang w:val="cs-CZ"/>
        </w:rPr>
        <w:t xml:space="preserve"> dnů od uzavření této Smlouvy a zajistí vklad zástavního práva na vlastní náklady do katastru nemovitostí nejpozději do</w:t>
      </w:r>
      <w:r w:rsidR="00574763">
        <w:rPr>
          <w:rFonts w:cs="Open Sans"/>
          <w:bCs/>
          <w:i/>
          <w:iCs/>
          <w:color w:val="0070C0"/>
          <w:lang w:val="cs-CZ"/>
        </w:rPr>
        <w:t xml:space="preserve"> devadesáti</w:t>
      </w:r>
      <w:r w:rsidRPr="00AD564B">
        <w:rPr>
          <w:rFonts w:cs="Open Sans"/>
          <w:bCs/>
          <w:i/>
          <w:iCs/>
          <w:color w:val="0070C0"/>
          <w:lang w:val="cs-CZ"/>
        </w:rPr>
        <w:t xml:space="preserve"> </w:t>
      </w:r>
      <w:r w:rsidR="00574763">
        <w:rPr>
          <w:rFonts w:cs="Open Sans"/>
          <w:bCs/>
          <w:i/>
          <w:iCs/>
          <w:color w:val="0070C0"/>
          <w:lang w:val="cs-CZ"/>
        </w:rPr>
        <w:t>(</w:t>
      </w:r>
      <w:r w:rsidRPr="00AD564B">
        <w:rPr>
          <w:rFonts w:cs="Open Sans"/>
          <w:bCs/>
          <w:i/>
          <w:iCs/>
          <w:color w:val="0070C0"/>
          <w:lang w:val="cs-CZ"/>
        </w:rPr>
        <w:t>90</w:t>
      </w:r>
      <w:r w:rsidR="00574763">
        <w:rPr>
          <w:rFonts w:cs="Open Sans"/>
          <w:bCs/>
          <w:i/>
          <w:iCs/>
          <w:color w:val="0070C0"/>
          <w:lang w:val="cs-CZ"/>
        </w:rPr>
        <w:t>)</w:t>
      </w:r>
      <w:r w:rsidRPr="00AD564B">
        <w:rPr>
          <w:rFonts w:cs="Open Sans"/>
          <w:bCs/>
          <w:i/>
          <w:iCs/>
          <w:color w:val="0070C0"/>
          <w:lang w:val="cs-CZ"/>
        </w:rPr>
        <w:t xml:space="preserve"> dnů od uzavření této Smlouvy</w:t>
      </w:r>
      <w:r w:rsidRPr="00AD564B">
        <w:rPr>
          <w:rFonts w:cs="Open Sans"/>
          <w:bCs/>
          <w:color w:val="0070C0"/>
          <w:lang w:val="cs-CZ"/>
        </w:rPr>
        <w:t xml:space="preserve">. </w:t>
      </w:r>
    </w:p>
    <w:p w14:paraId="67572118" w14:textId="0614CDAF" w:rsidR="00300773" w:rsidRPr="00B541DF" w:rsidRDefault="00300773" w:rsidP="00AD564B">
      <w:pPr>
        <w:pStyle w:val="Odstavecseseznamem"/>
        <w:widowControl/>
        <w:numPr>
          <w:ilvl w:val="0"/>
          <w:numId w:val="13"/>
        </w:numPr>
        <w:ind w:left="1418"/>
        <w:jc w:val="both"/>
        <w:rPr>
          <w:rFonts w:cs="Open Sans"/>
          <w:color w:val="0070C0"/>
          <w:lang w:val="cs-CZ"/>
        </w:rPr>
      </w:pPr>
      <w:r w:rsidRPr="00AD564B">
        <w:rPr>
          <w:rFonts w:cs="Open Sans"/>
          <w:i/>
          <w:iCs/>
          <w:color w:val="0070C0"/>
          <w:lang w:val="cs-CZ"/>
        </w:rPr>
        <w:t xml:space="preserve">Ve formě BANKOVNÍ ZÁRUKY: Investor </w:t>
      </w:r>
      <w:r w:rsidRPr="00AD564B">
        <w:rPr>
          <w:i/>
          <w:iCs/>
          <w:color w:val="0070C0"/>
          <w:lang w:val="cs-CZ"/>
        </w:rPr>
        <w:t xml:space="preserve">nejpozději do </w:t>
      </w:r>
      <w:r w:rsidR="00574763">
        <w:rPr>
          <w:i/>
          <w:iCs/>
          <w:color w:val="0070C0"/>
          <w:lang w:val="cs-CZ"/>
        </w:rPr>
        <w:t>deseti (</w:t>
      </w:r>
      <w:r w:rsidRPr="00AD564B">
        <w:rPr>
          <w:i/>
          <w:iCs/>
          <w:color w:val="0070C0"/>
          <w:lang w:val="cs-CZ"/>
        </w:rPr>
        <w:t>10</w:t>
      </w:r>
      <w:r w:rsidR="00574763">
        <w:rPr>
          <w:i/>
          <w:iCs/>
          <w:color w:val="0070C0"/>
          <w:lang w:val="cs-CZ"/>
        </w:rPr>
        <w:t>)</w:t>
      </w:r>
      <w:r w:rsidRPr="00AD564B">
        <w:rPr>
          <w:i/>
          <w:iCs/>
          <w:color w:val="0070C0"/>
          <w:lang w:val="cs-CZ"/>
        </w:rPr>
        <w:t xml:space="preserve"> dnů ode dne uzavření této Smlouvy zajistí doručení </w:t>
      </w:r>
      <w:r w:rsidR="00390BCD">
        <w:rPr>
          <w:i/>
          <w:iCs/>
          <w:color w:val="0070C0"/>
          <w:lang w:val="cs-CZ"/>
        </w:rPr>
        <w:t>Obci</w:t>
      </w:r>
      <w:r w:rsidRPr="00AD564B">
        <w:rPr>
          <w:i/>
          <w:iCs/>
          <w:color w:val="0070C0"/>
          <w:lang w:val="cs-CZ"/>
        </w:rPr>
        <w:t xml:space="preserve"> bankovní záruky („</w:t>
      </w:r>
      <w:r w:rsidRPr="00AD564B">
        <w:rPr>
          <w:b/>
          <w:bCs/>
          <w:i/>
          <w:iCs/>
          <w:color w:val="0070C0"/>
          <w:lang w:val="cs-CZ"/>
        </w:rPr>
        <w:t>Bankovní záruka</w:t>
      </w:r>
      <w:r w:rsidRPr="00AD564B">
        <w:rPr>
          <w:i/>
          <w:iCs/>
          <w:color w:val="0070C0"/>
          <w:lang w:val="cs-CZ"/>
        </w:rPr>
        <w:t xml:space="preserve">“) vystavené na částku </w:t>
      </w:r>
      <w:r w:rsidRPr="00AD564B">
        <w:rPr>
          <w:rFonts w:cs="Open Sans"/>
          <w:bCs/>
          <w:color w:val="0070C0"/>
          <w:highlight w:val="lightGray"/>
          <w:lang w:val="cs-CZ"/>
        </w:rPr>
        <w:t>[…]</w:t>
      </w:r>
      <w:r w:rsidRPr="00AD564B">
        <w:rPr>
          <w:i/>
          <w:iCs/>
          <w:color w:val="0070C0"/>
          <w:lang w:val="cs-CZ"/>
        </w:rPr>
        <w:t xml:space="preserve"> Kč („</w:t>
      </w:r>
      <w:r w:rsidRPr="00AD564B">
        <w:rPr>
          <w:b/>
          <w:bCs/>
          <w:i/>
          <w:iCs/>
          <w:color w:val="0070C0"/>
          <w:lang w:val="cs-CZ"/>
        </w:rPr>
        <w:t>Zaručená částka</w:t>
      </w:r>
      <w:r w:rsidRPr="00AD564B">
        <w:rPr>
          <w:i/>
          <w:iCs/>
          <w:color w:val="0070C0"/>
          <w:lang w:val="cs-CZ"/>
        </w:rPr>
        <w:t>“). Bankovní záruka musí být vystavena jako neodvolatelná, nepodmíněná a splatná na první požádání. Na základě Bankovní záruky bude banka povinna plnit po obdržení písemné žádosti, a to bez jakéhokoli práva námitky, protestu nebo výhrad a bez požadavku na předchozí vymáhání nároku po dlužníkovi. Zaručená částka se bude snižovat o každou provedenou platbu z Bankovní záruky. Povinnost plnit podle Bankovní záruky se bude vztahovat i na porušení povinností, které vzniknou v budoucnu nebo jsou závislé na splnění podmínky (podmínek). Plnění z Bankovní záruky může být požadováno opakovaně. Banka nesmí být oprávněna Bankovní záruku a závazek z ní vzniklý vypovědět ani od Bankovní záruky odstoupit. Bankovní záruka a její platnost se budou řídit právními předpisy České republiky, zejména Občanským zákoníkem, v platném znění. Veškeré spory v rozsahu přípustném platnými právními předpisy České republiky vzniklé z Bankovní záruky či v souvislosti s ní budou rozhodnuty s konečnou platností příslušným soudem České republiky. Bankovní záruka bude vystavena jako nepřevoditelná s tím, že nesmí být Bankovní záruka ani pohledávky z ní vyplývající bez souhlasu banky postoupeny na třetí osobu ani zatíženy jakýmkoli právem třetí osoby.</w:t>
      </w:r>
      <w:r w:rsidRPr="00AD564B">
        <w:rPr>
          <w:color w:val="0070C0"/>
          <w:lang w:val="cs-CZ"/>
        </w:rPr>
        <w:t xml:space="preserve"> </w:t>
      </w:r>
      <w:r w:rsidRPr="00AD564B">
        <w:rPr>
          <w:i/>
          <w:iCs/>
          <w:color w:val="0070C0"/>
          <w:lang w:val="cs-CZ"/>
        </w:rPr>
        <w:t>Minimální doba, na kterou je kterákoli Bankovní záruka vystavena, musí činit alespoň dva (2) roky. V případě Bankovní záruky vystavené na období kratší</w:t>
      </w:r>
      <w:r w:rsidR="00AB78AC">
        <w:rPr>
          <w:i/>
          <w:iCs/>
          <w:color w:val="0070C0"/>
          <w:lang w:val="cs-CZ"/>
        </w:rPr>
        <w:t>,</w:t>
      </w:r>
      <w:r w:rsidRPr="00AD564B">
        <w:rPr>
          <w:i/>
          <w:iCs/>
          <w:color w:val="0070C0"/>
          <w:lang w:val="cs-CZ"/>
        </w:rPr>
        <w:t xml:space="preserve"> než Doba zajištění je Investor povinen obnovit platnost a účinnost aktuálně vydané a účinné Bankovní záruky za stejných podmínek, a to nejpozději do čtyřiceti pěti (45) dnů před uplynutím platnosti původní aktuálně vydané a účinné Bankovní záruky. Pokud Investor neposkytne </w:t>
      </w:r>
      <w:r w:rsidR="00390BCD">
        <w:rPr>
          <w:i/>
          <w:iCs/>
          <w:color w:val="0070C0"/>
          <w:lang w:val="cs-CZ"/>
        </w:rPr>
        <w:t>Obci</w:t>
      </w:r>
      <w:r w:rsidRPr="00AD564B">
        <w:rPr>
          <w:i/>
          <w:iCs/>
          <w:color w:val="0070C0"/>
          <w:lang w:val="cs-CZ"/>
        </w:rPr>
        <w:t xml:space="preserve"> obnovenou Bankovní záruku ve </w:t>
      </w:r>
      <w:r w:rsidRPr="00AD564B">
        <w:rPr>
          <w:i/>
          <w:iCs/>
          <w:color w:val="0070C0"/>
          <w:lang w:val="cs-CZ"/>
        </w:rPr>
        <w:lastRenderedPageBreak/>
        <w:t xml:space="preserve">výše uvedené době, bude </w:t>
      </w:r>
      <w:r w:rsidR="00B22F05">
        <w:rPr>
          <w:i/>
          <w:iCs/>
          <w:color w:val="0070C0"/>
          <w:lang w:val="cs-CZ"/>
        </w:rPr>
        <w:t>Obec</w:t>
      </w:r>
      <w:r w:rsidRPr="00AD564B">
        <w:rPr>
          <w:i/>
          <w:iCs/>
          <w:color w:val="0070C0"/>
          <w:lang w:val="cs-CZ"/>
        </w:rPr>
        <w:t xml:space="preserve"> oprávněn</w:t>
      </w:r>
      <w:r w:rsidR="0015355E">
        <w:rPr>
          <w:i/>
          <w:iCs/>
          <w:color w:val="0070C0"/>
          <w:lang w:val="cs-CZ"/>
        </w:rPr>
        <w:t>a</w:t>
      </w:r>
      <w:r w:rsidRPr="00AD564B">
        <w:rPr>
          <w:i/>
          <w:iCs/>
          <w:color w:val="0070C0"/>
          <w:lang w:val="cs-CZ"/>
        </w:rPr>
        <w:t xml:space="preserve"> čerpat všechny peněžní prostředky z aktuálně vydané a účinné Bankovní záruky a použít je na vytvoření jistoty, kterou poté </w:t>
      </w:r>
      <w:proofErr w:type="gramStart"/>
      <w:r w:rsidRPr="00AD564B">
        <w:rPr>
          <w:i/>
          <w:iCs/>
          <w:color w:val="0070C0"/>
          <w:lang w:val="cs-CZ"/>
        </w:rPr>
        <w:t>uloží</w:t>
      </w:r>
      <w:proofErr w:type="gramEnd"/>
      <w:r w:rsidRPr="00AD564B">
        <w:rPr>
          <w:i/>
          <w:iCs/>
          <w:color w:val="0070C0"/>
          <w:lang w:val="cs-CZ"/>
        </w:rPr>
        <w:t xml:space="preserve"> na svůj bankovní účet a se kterou bude disponovat za stejných podmínek, které tento čl. Smlouvy stanoví pro Bankovní záruku, dokud mu nebude předložena nová či obnovená Bankovní záruka splňující veškeré podmínky podle této Smlouvy.</w:t>
      </w:r>
    </w:p>
    <w:p w14:paraId="77654326" w14:textId="23CE49D9" w:rsidR="00B541DF" w:rsidRPr="00B541DF" w:rsidRDefault="00B541DF" w:rsidP="00B541DF">
      <w:pPr>
        <w:pStyle w:val="Odstavecseseznamem"/>
        <w:widowControl/>
        <w:numPr>
          <w:ilvl w:val="0"/>
          <w:numId w:val="13"/>
        </w:numPr>
        <w:ind w:left="1418"/>
        <w:jc w:val="both"/>
        <w:rPr>
          <w:rFonts w:cs="Open Sans"/>
          <w:bCs/>
          <w:i/>
          <w:iCs/>
          <w:color w:val="0070C0"/>
          <w:lang w:val="cs-CZ"/>
        </w:rPr>
      </w:pPr>
      <w:r w:rsidRPr="00B541DF">
        <w:rPr>
          <w:rFonts w:cs="Open Sans"/>
          <w:bCs/>
          <w:i/>
          <w:iCs/>
          <w:color w:val="0070C0"/>
          <w:lang w:val="cs-CZ"/>
        </w:rPr>
        <w:t xml:space="preserve">Ve formě RUČENÍ: Investor </w:t>
      </w:r>
      <w:proofErr w:type="gramStart"/>
      <w:r w:rsidRPr="00B541DF">
        <w:rPr>
          <w:rFonts w:cs="Open Sans"/>
          <w:bCs/>
          <w:i/>
          <w:iCs/>
          <w:color w:val="0070C0"/>
          <w:lang w:val="cs-CZ"/>
        </w:rPr>
        <w:t>předloží</w:t>
      </w:r>
      <w:proofErr w:type="gramEnd"/>
      <w:r w:rsidRPr="00B541DF">
        <w:rPr>
          <w:rFonts w:cs="Open Sans"/>
          <w:bCs/>
          <w:i/>
          <w:iCs/>
          <w:color w:val="0070C0"/>
          <w:lang w:val="cs-CZ"/>
        </w:rPr>
        <w:t xml:space="preserve"> nejpozději do 10 dnů ode dne uzavření této Smlouvy ručitelské prohlášení společnosti, případně fyzické osoby […] („Ručitel“), které bude obsahově odpovídat v podstatných ohledech vzoru v příloze č. […] Smlouvy, a které bude Ručitelem vystaveno a udržováno jako platné a závazné po celou Dobu zajištění. Investor zajistí, že Ručitel bude </w:t>
      </w:r>
      <w:r w:rsidR="00B22F05">
        <w:rPr>
          <w:rFonts w:cs="Open Sans"/>
          <w:bCs/>
          <w:i/>
          <w:iCs/>
          <w:color w:val="0070C0"/>
          <w:lang w:val="cs-CZ"/>
        </w:rPr>
        <w:t>Obec</w:t>
      </w:r>
      <w:r w:rsidRPr="00B541DF">
        <w:rPr>
          <w:rFonts w:cs="Open Sans"/>
          <w:bCs/>
          <w:i/>
          <w:iCs/>
          <w:color w:val="0070C0"/>
          <w:lang w:val="cs-CZ"/>
        </w:rPr>
        <w:t xml:space="preserve"> bezodkladně podrobně písemně informovat o všech podstatných okolnostech, kterou mohou mít vliv na platnost či vymahatelnost práv </w:t>
      </w:r>
      <w:r w:rsidR="00390BCD">
        <w:rPr>
          <w:rFonts w:cs="Open Sans"/>
          <w:bCs/>
          <w:i/>
          <w:iCs/>
          <w:color w:val="0070C0"/>
          <w:lang w:val="cs-CZ"/>
        </w:rPr>
        <w:t>Obce</w:t>
      </w:r>
      <w:r w:rsidRPr="00B541DF">
        <w:rPr>
          <w:rFonts w:cs="Open Sans"/>
          <w:bCs/>
          <w:i/>
          <w:iCs/>
          <w:color w:val="0070C0"/>
          <w:lang w:val="cs-CZ"/>
        </w:rPr>
        <w:t xml:space="preserve"> z ručitelského prohlášení nebo na pravdivost prohlášení Ručitele, které jsou v moci Ručitele, podle vystaveného prohlášení. Pokud by se po dobu trvání Smlouvy prohlášení Ručitele v ručitelském prohlášení ukázaly nebo staly nepravdivým a Investor by k písemné výzvě </w:t>
      </w:r>
      <w:r w:rsidR="00390BCD">
        <w:rPr>
          <w:rFonts w:cs="Open Sans"/>
          <w:bCs/>
          <w:i/>
          <w:iCs/>
          <w:color w:val="0070C0"/>
          <w:lang w:val="cs-CZ"/>
        </w:rPr>
        <w:t>Obce</w:t>
      </w:r>
      <w:r w:rsidRPr="00B541DF">
        <w:rPr>
          <w:rFonts w:cs="Open Sans"/>
          <w:bCs/>
          <w:i/>
          <w:iCs/>
          <w:color w:val="0070C0"/>
          <w:lang w:val="cs-CZ"/>
        </w:rPr>
        <w:t xml:space="preserve"> nezjednal ve lhůtě šedesáti (60) dnů od doručení výzvy nápravu, může </w:t>
      </w:r>
      <w:r w:rsidR="00B22F05">
        <w:rPr>
          <w:rFonts w:cs="Open Sans"/>
          <w:bCs/>
          <w:i/>
          <w:iCs/>
          <w:color w:val="0070C0"/>
          <w:lang w:val="cs-CZ"/>
        </w:rPr>
        <w:t>Obec</w:t>
      </w:r>
      <w:r w:rsidRPr="00B541DF">
        <w:rPr>
          <w:rFonts w:cs="Open Sans"/>
          <w:bCs/>
          <w:i/>
          <w:iCs/>
          <w:color w:val="0070C0"/>
          <w:lang w:val="cs-CZ"/>
        </w:rPr>
        <w:t xml:space="preserve"> požadovat jiné adekvátní zajištění dluhů Investora podle Smlouvy a Investor je k výzvě </w:t>
      </w:r>
      <w:r w:rsidR="00390BCD">
        <w:rPr>
          <w:rFonts w:cs="Open Sans"/>
          <w:bCs/>
          <w:i/>
          <w:iCs/>
          <w:color w:val="0070C0"/>
          <w:lang w:val="cs-CZ"/>
        </w:rPr>
        <w:t>Obce</w:t>
      </w:r>
      <w:r w:rsidRPr="00B541DF">
        <w:rPr>
          <w:rFonts w:cs="Open Sans"/>
          <w:bCs/>
          <w:i/>
          <w:iCs/>
          <w:color w:val="0070C0"/>
          <w:lang w:val="cs-CZ"/>
        </w:rPr>
        <w:t xml:space="preserve"> bezodkladně poskytne.</w:t>
      </w:r>
    </w:p>
    <w:p w14:paraId="2F6CBF19" w14:textId="77777777" w:rsidR="00B541DF" w:rsidRPr="00AD564B" w:rsidRDefault="00B541DF" w:rsidP="00AD564B">
      <w:pPr>
        <w:pStyle w:val="Odstavecseseznamem"/>
        <w:widowControl/>
        <w:numPr>
          <w:ilvl w:val="0"/>
          <w:numId w:val="13"/>
        </w:numPr>
        <w:ind w:left="1418"/>
        <w:jc w:val="both"/>
        <w:rPr>
          <w:rFonts w:cs="Open Sans"/>
          <w:color w:val="0070C0"/>
          <w:lang w:val="cs-CZ"/>
        </w:rPr>
      </w:pPr>
    </w:p>
    <w:p w14:paraId="1A629595" w14:textId="577ECEC7" w:rsidR="005963B9" w:rsidRPr="00AD564B" w:rsidRDefault="005963B9" w:rsidP="00AD564B">
      <w:pPr>
        <w:pStyle w:val="Bezmezer"/>
        <w:tabs>
          <w:tab w:val="left" w:pos="6946"/>
        </w:tabs>
        <w:ind w:left="567" w:firstLine="12"/>
        <w:jc w:val="both"/>
        <w:rPr>
          <w:rFonts w:ascii="Open Sans" w:hAnsi="Open Sans" w:cs="Open Sans"/>
          <w:i/>
          <w:color w:val="0070C0"/>
          <w:sz w:val="20"/>
          <w:szCs w:val="20"/>
          <w:lang w:val="cs-CZ"/>
        </w:rPr>
      </w:pPr>
      <w:r w:rsidRPr="00AD564B">
        <w:rPr>
          <w:rFonts w:ascii="Open Sans" w:hAnsi="Open Sans" w:cs="Open Sans"/>
          <w:i/>
          <w:color w:val="0070C0"/>
          <w:sz w:val="20"/>
          <w:szCs w:val="20"/>
          <w:lang w:val="cs-CZ"/>
        </w:rPr>
        <w:t xml:space="preserve">POZNÁMKA: </w:t>
      </w:r>
      <w:r w:rsidRPr="00AD564B">
        <w:rPr>
          <w:rFonts w:ascii="Open Sans" w:hAnsi="Open Sans" w:cs="Open Sans"/>
          <w:i/>
          <w:iCs/>
          <w:color w:val="0070C0"/>
          <w:sz w:val="20"/>
          <w:szCs w:val="20"/>
          <w:lang w:val="cs-CZ"/>
        </w:rPr>
        <w:t xml:space="preserve">Na konkrétní podobě zajištění shora uvedených závazků Investora se </w:t>
      </w:r>
      <w:r w:rsidR="007C142E" w:rsidRPr="00AD564B">
        <w:rPr>
          <w:rFonts w:ascii="Open Sans" w:hAnsi="Open Sans" w:cs="Open Sans"/>
          <w:i/>
          <w:iCs/>
          <w:color w:val="0070C0"/>
          <w:sz w:val="20"/>
          <w:szCs w:val="20"/>
          <w:lang w:val="cs-CZ"/>
        </w:rPr>
        <w:t>S</w:t>
      </w:r>
      <w:r w:rsidRPr="00AD564B">
        <w:rPr>
          <w:rFonts w:ascii="Open Sans" w:hAnsi="Open Sans" w:cs="Open Sans"/>
          <w:i/>
          <w:iCs/>
          <w:color w:val="0070C0"/>
          <w:sz w:val="20"/>
          <w:szCs w:val="20"/>
          <w:lang w:val="cs-CZ"/>
        </w:rPr>
        <w:t>mluvní strany dohodnou. Konkrétní dohodnutou podobu zajištění je nutné ve smlouvě podrobněji rozpracovat.</w:t>
      </w:r>
      <w:r w:rsidRPr="00AD564B">
        <w:rPr>
          <w:rFonts w:ascii="Open Sans" w:hAnsi="Open Sans" w:cs="Open Sans"/>
          <w:color w:val="0070C0"/>
          <w:sz w:val="20"/>
          <w:szCs w:val="20"/>
          <w:lang w:val="cs-CZ"/>
        </w:rPr>
        <w:t xml:space="preserve"> </w:t>
      </w:r>
      <w:r w:rsidRPr="00AD564B">
        <w:rPr>
          <w:rFonts w:ascii="Open Sans" w:hAnsi="Open Sans" w:cs="Open Sans"/>
          <w:i/>
          <w:color w:val="0070C0"/>
          <w:sz w:val="20"/>
          <w:szCs w:val="20"/>
          <w:lang w:val="cs-CZ"/>
        </w:rPr>
        <w:t xml:space="preserve">Závazky investora je kromě výše uvedených institutů možné zajistit i dalšími instituty. Volba vhodného institutu bude vždy odvislá od konkrétního případu. </w:t>
      </w:r>
    </w:p>
    <w:p w14:paraId="62D87CAB" w14:textId="1068D02F" w:rsidR="00300773" w:rsidRPr="00E46725" w:rsidRDefault="003767B4" w:rsidP="00AD564B">
      <w:pPr>
        <w:pStyle w:val="Odstavecseseznamem"/>
        <w:widowControl/>
        <w:numPr>
          <w:ilvl w:val="1"/>
          <w:numId w:val="1"/>
        </w:numPr>
        <w:ind w:left="567" w:hanging="567"/>
        <w:jc w:val="both"/>
        <w:rPr>
          <w:rFonts w:cs="Open Sans"/>
          <w:lang w:val="cs-CZ"/>
        </w:rPr>
      </w:pPr>
      <w:r>
        <w:rPr>
          <w:rFonts w:cs="Open Sans"/>
          <w:lang w:val="cs-CZ"/>
        </w:rPr>
        <w:t xml:space="preserve">Neuhradí-li Investor včas kteroukoli část Investičního příspěvku ve formě Peněžitého plnění, bude </w:t>
      </w:r>
      <w:r w:rsidR="00B22F05">
        <w:rPr>
          <w:rFonts w:cs="Open Sans"/>
          <w:lang w:val="cs-CZ"/>
        </w:rPr>
        <w:t>Obec</w:t>
      </w:r>
      <w:r>
        <w:rPr>
          <w:rFonts w:cs="Open Sans"/>
          <w:lang w:val="cs-CZ"/>
        </w:rPr>
        <w:t xml:space="preserve"> oprávněno za každý den prodlení požadovat úrok z prodlení ve výši stanovené právními předpisy.  </w:t>
      </w:r>
    </w:p>
    <w:p w14:paraId="0F182B1D" w14:textId="5633D9B1" w:rsidR="005F5BA7" w:rsidRPr="00E46725" w:rsidRDefault="00A95A44" w:rsidP="00AD564B">
      <w:pPr>
        <w:pStyle w:val="Odstavecseseznamem"/>
        <w:widowControl/>
        <w:numPr>
          <w:ilvl w:val="1"/>
          <w:numId w:val="1"/>
        </w:numPr>
        <w:ind w:left="567" w:hanging="567"/>
        <w:jc w:val="both"/>
        <w:rPr>
          <w:rFonts w:cs="Open Sans"/>
          <w:lang w:val="cs-CZ"/>
        </w:rPr>
      </w:pPr>
      <w:r>
        <w:rPr>
          <w:rFonts w:cs="Open Sans"/>
          <w:lang w:val="cs-CZ"/>
        </w:rPr>
        <w:t>V</w:t>
      </w:r>
      <w:r w:rsidR="006A1910">
        <w:rPr>
          <w:rFonts w:cs="Open Sans"/>
          <w:lang w:val="cs-CZ"/>
        </w:rPr>
        <w:t> </w:t>
      </w:r>
      <w:r>
        <w:rPr>
          <w:rFonts w:cs="Open Sans"/>
          <w:lang w:val="cs-CZ"/>
        </w:rPr>
        <w:t xml:space="preserve">případě, že Investor </w:t>
      </w:r>
      <w:r w:rsidRPr="00C5121A">
        <w:rPr>
          <w:rFonts w:cs="Open Sans"/>
          <w:highlight w:val="yellow"/>
          <w:lang w:val="cs-CZ"/>
        </w:rPr>
        <w:t>ne</w:t>
      </w:r>
      <w:r w:rsidR="005F5BA7" w:rsidRPr="00E46725">
        <w:rPr>
          <w:rFonts w:cs="Open Sans"/>
          <w:highlight w:val="yellow"/>
          <w:lang w:val="cs-CZ"/>
        </w:rPr>
        <w:t>vybud</w:t>
      </w:r>
      <w:r>
        <w:rPr>
          <w:rFonts w:cs="Open Sans"/>
          <w:highlight w:val="yellow"/>
          <w:lang w:val="cs-CZ"/>
        </w:rPr>
        <w:t>uje</w:t>
      </w:r>
      <w:r w:rsidR="005F5BA7" w:rsidRPr="00E46725">
        <w:rPr>
          <w:rFonts w:cs="Open Sans"/>
          <w:highlight w:val="yellow"/>
          <w:lang w:val="cs-CZ"/>
        </w:rPr>
        <w:t>/</w:t>
      </w:r>
      <w:r>
        <w:rPr>
          <w:rFonts w:cs="Open Sans"/>
          <w:highlight w:val="yellow"/>
          <w:lang w:val="cs-CZ"/>
        </w:rPr>
        <w:t>ne</w:t>
      </w:r>
      <w:r w:rsidR="005F5BA7" w:rsidRPr="00E46725">
        <w:rPr>
          <w:rFonts w:cs="Open Sans"/>
          <w:highlight w:val="yellow"/>
          <w:lang w:val="cs-CZ"/>
        </w:rPr>
        <w:t>uprav</w:t>
      </w:r>
      <w:r>
        <w:rPr>
          <w:rFonts w:cs="Open Sans"/>
          <w:highlight w:val="yellow"/>
          <w:lang w:val="cs-CZ"/>
        </w:rPr>
        <w:t>í</w:t>
      </w:r>
      <w:r w:rsidR="005F5BA7" w:rsidRPr="00E46725">
        <w:rPr>
          <w:rFonts w:cs="Open Sans"/>
          <w:lang w:val="cs-CZ"/>
        </w:rPr>
        <w:t xml:space="preserve"> Nezbytnou infrastrukturu ve lhůtách dle této Smlouvy </w:t>
      </w:r>
      <w:r>
        <w:rPr>
          <w:rFonts w:cs="Open Sans"/>
          <w:lang w:val="cs-CZ"/>
        </w:rPr>
        <w:t>a nezjedná nápravu ani v</w:t>
      </w:r>
      <w:r w:rsidR="006A1910">
        <w:rPr>
          <w:rFonts w:cs="Open Sans"/>
          <w:lang w:val="cs-CZ"/>
        </w:rPr>
        <w:t> </w:t>
      </w:r>
      <w:r>
        <w:rPr>
          <w:rFonts w:cs="Open Sans"/>
          <w:lang w:val="cs-CZ"/>
        </w:rPr>
        <w:t xml:space="preserve">dodatečné lhůtě třiceti (30) dnů od písemné výzvy </w:t>
      </w:r>
      <w:r w:rsidR="00390BCD">
        <w:rPr>
          <w:rFonts w:cs="Open Sans"/>
          <w:lang w:val="cs-CZ"/>
        </w:rPr>
        <w:t>Obce</w:t>
      </w:r>
      <w:r>
        <w:rPr>
          <w:rFonts w:cs="Open Sans"/>
          <w:lang w:val="cs-CZ"/>
        </w:rPr>
        <w:t xml:space="preserve"> k</w:t>
      </w:r>
      <w:r w:rsidR="006A1910">
        <w:rPr>
          <w:rFonts w:cs="Open Sans"/>
          <w:lang w:val="cs-CZ"/>
        </w:rPr>
        <w:t> </w:t>
      </w:r>
      <w:r>
        <w:rPr>
          <w:rFonts w:cs="Open Sans"/>
          <w:lang w:val="cs-CZ"/>
        </w:rPr>
        <w:t xml:space="preserve">nápravě, </w:t>
      </w:r>
      <w:r w:rsidRPr="00E46725">
        <w:rPr>
          <w:rFonts w:cs="Open Sans"/>
          <w:lang w:val="cs-CZ"/>
        </w:rPr>
        <w:t xml:space="preserve">pak uhradí </w:t>
      </w:r>
      <w:r w:rsidR="00390BCD">
        <w:rPr>
          <w:rFonts w:cs="Open Sans"/>
          <w:lang w:val="cs-CZ"/>
        </w:rPr>
        <w:t>Obci</w:t>
      </w:r>
      <w:r w:rsidRPr="00E46725">
        <w:rPr>
          <w:rFonts w:cs="Open Sans"/>
          <w:lang w:val="cs-CZ"/>
        </w:rPr>
        <w:t xml:space="preserve"> </w:t>
      </w:r>
      <w:r w:rsidR="005F5BA7" w:rsidRPr="00E46725">
        <w:rPr>
          <w:rFonts w:cs="Open Sans"/>
          <w:lang w:val="cs-CZ"/>
        </w:rPr>
        <w:t xml:space="preserve">smluvní pokutu ve výši </w:t>
      </w:r>
      <w:r w:rsidR="005F5BA7" w:rsidRPr="00E46725">
        <w:rPr>
          <w:rFonts w:cs="Open Sans"/>
          <w:bCs/>
          <w:highlight w:val="lightGray"/>
          <w:lang w:val="cs-CZ"/>
        </w:rPr>
        <w:t>[…]</w:t>
      </w:r>
      <w:r w:rsidR="005F5BA7" w:rsidRPr="00E46725">
        <w:rPr>
          <w:rFonts w:cs="Open Sans"/>
          <w:bCs/>
          <w:lang w:val="cs-CZ"/>
        </w:rPr>
        <w:t xml:space="preserve"> Kč (slovy: </w:t>
      </w:r>
      <w:r w:rsidR="005F5BA7" w:rsidRPr="00E46725">
        <w:rPr>
          <w:rFonts w:cs="Open Sans"/>
          <w:bCs/>
          <w:highlight w:val="lightGray"/>
          <w:lang w:val="cs-CZ"/>
        </w:rPr>
        <w:t>[…]</w:t>
      </w:r>
      <w:r w:rsidR="005F5BA7" w:rsidRPr="00E46725">
        <w:rPr>
          <w:rFonts w:cs="Open Sans"/>
          <w:bCs/>
          <w:lang w:val="cs-CZ"/>
        </w:rPr>
        <w:t>).</w:t>
      </w:r>
    </w:p>
    <w:p w14:paraId="0B9B860F" w14:textId="303F3895" w:rsidR="00300773" w:rsidRPr="00E46725" w:rsidRDefault="00300773" w:rsidP="00AD564B">
      <w:pPr>
        <w:pStyle w:val="Odstavecseseznamem"/>
        <w:widowControl/>
        <w:numPr>
          <w:ilvl w:val="1"/>
          <w:numId w:val="1"/>
        </w:numPr>
        <w:ind w:left="567" w:hanging="567"/>
        <w:jc w:val="both"/>
        <w:rPr>
          <w:rFonts w:cs="Open Sans"/>
          <w:lang w:val="cs-CZ"/>
        </w:rPr>
      </w:pPr>
      <w:proofErr w:type="gramStart"/>
      <w:r w:rsidRPr="00E46725">
        <w:rPr>
          <w:rFonts w:cs="Open Sans"/>
          <w:lang w:val="cs-CZ"/>
        </w:rPr>
        <w:t>Poruší</w:t>
      </w:r>
      <w:proofErr w:type="gramEnd"/>
      <w:r w:rsidRPr="00E46725">
        <w:rPr>
          <w:rFonts w:cs="Open Sans"/>
          <w:lang w:val="cs-CZ"/>
        </w:rPr>
        <w:t>-li Investor</w:t>
      </w:r>
      <w:r>
        <w:rPr>
          <w:rFonts w:cs="Open Sans"/>
          <w:lang w:val="cs-CZ"/>
        </w:rPr>
        <w:t xml:space="preserve"> svůj závazek dle čl. III. 2 této Smlouvy, a to dodržet při přípravě a realizaci Investičního záměru na Pozemcích sjednané </w:t>
      </w:r>
      <w:r w:rsidR="001247A2">
        <w:rPr>
          <w:rFonts w:cs="Open Sans"/>
          <w:lang w:val="cs-CZ"/>
        </w:rPr>
        <w:t xml:space="preserve">Nepřekročitelné </w:t>
      </w:r>
      <w:r>
        <w:rPr>
          <w:rFonts w:cs="Open Sans"/>
          <w:lang w:val="cs-CZ"/>
        </w:rPr>
        <w:t xml:space="preserve">parametry, a nezjedná nápravu ani v dodatečné lhůtě třiceti (30) dnů od písemné výzvy </w:t>
      </w:r>
      <w:r w:rsidR="00390BCD">
        <w:rPr>
          <w:rFonts w:cs="Open Sans"/>
          <w:lang w:val="cs-CZ"/>
        </w:rPr>
        <w:t>Obce</w:t>
      </w:r>
      <w:r>
        <w:rPr>
          <w:rFonts w:cs="Open Sans"/>
          <w:lang w:val="cs-CZ"/>
        </w:rPr>
        <w:t xml:space="preserve"> k nápravě, </w:t>
      </w:r>
      <w:r w:rsidRPr="00E46725">
        <w:rPr>
          <w:rFonts w:cs="Open Sans"/>
          <w:lang w:val="cs-CZ"/>
        </w:rPr>
        <w:t xml:space="preserve">pak uhradí </w:t>
      </w:r>
      <w:r w:rsidR="00390BCD">
        <w:rPr>
          <w:rFonts w:cs="Open Sans"/>
          <w:lang w:val="cs-CZ"/>
        </w:rPr>
        <w:t>Obci</w:t>
      </w:r>
      <w:r w:rsidRPr="00E46725">
        <w:rPr>
          <w:rFonts w:cs="Open Sans"/>
          <w:lang w:val="cs-CZ"/>
        </w:rPr>
        <w:t xml:space="preserve"> smluvní pokutu ve výši </w:t>
      </w:r>
      <w:r w:rsidRPr="00300773">
        <w:rPr>
          <w:rFonts w:cs="Open Sans"/>
          <w:highlight w:val="lightGray"/>
          <w:lang w:val="cs-CZ"/>
        </w:rPr>
        <w:t>1.000.000 </w:t>
      </w:r>
      <w:r w:rsidRPr="00E46725">
        <w:rPr>
          <w:rFonts w:cs="Open Sans"/>
          <w:lang w:val="cs-CZ"/>
        </w:rPr>
        <w:t xml:space="preserve">Kč (slovy: </w:t>
      </w:r>
      <w:r w:rsidRPr="00300773">
        <w:rPr>
          <w:rFonts w:cs="Open Sans"/>
          <w:highlight w:val="lightGray"/>
          <w:lang w:val="cs-CZ"/>
        </w:rPr>
        <w:t>jeden milion</w:t>
      </w:r>
      <w:r w:rsidRPr="00E46725">
        <w:rPr>
          <w:rFonts w:cs="Open Sans"/>
          <w:lang w:val="cs-CZ"/>
        </w:rPr>
        <w:t xml:space="preserve"> korun českých) za každý jednotlivý případ porušení.</w:t>
      </w:r>
    </w:p>
    <w:p w14:paraId="6872A98A" w14:textId="5EBEA36E" w:rsidR="00300773" w:rsidRPr="00AD564B" w:rsidRDefault="00300773" w:rsidP="00AD564B">
      <w:pPr>
        <w:pStyle w:val="Odstavecseseznamem"/>
        <w:widowControl/>
        <w:ind w:left="567"/>
        <w:jc w:val="both"/>
        <w:rPr>
          <w:rFonts w:cs="Open Sans"/>
          <w:color w:val="0070C0"/>
          <w:lang w:val="cs-CZ"/>
        </w:rPr>
      </w:pPr>
      <w:r w:rsidRPr="00AD564B">
        <w:rPr>
          <w:rFonts w:cs="Open Sans"/>
          <w:i/>
          <w:color w:val="0070C0"/>
          <w:lang w:val="cs-CZ"/>
        </w:rPr>
        <w:t xml:space="preserve">POZNÁMKA: Smluvní pokuta za porušení povinností související s dodržením </w:t>
      </w:r>
      <w:r w:rsidR="001247A2">
        <w:rPr>
          <w:i/>
          <w:iCs/>
          <w:color w:val="0070C0"/>
          <w:lang w:val="cs-CZ"/>
        </w:rPr>
        <w:t>N</w:t>
      </w:r>
      <w:r w:rsidRPr="00AD564B">
        <w:rPr>
          <w:i/>
          <w:iCs/>
          <w:color w:val="0070C0"/>
          <w:lang w:val="cs-CZ"/>
        </w:rPr>
        <w:t>epřekročitelných parametrů</w:t>
      </w:r>
      <w:r w:rsidRPr="00AD564B">
        <w:rPr>
          <w:rFonts w:cs="Open Sans"/>
          <w:i/>
          <w:color w:val="0070C0"/>
          <w:lang w:val="cs-CZ"/>
        </w:rPr>
        <w:t xml:space="preserve"> ze Smlouvy utvrzuje zásadní závazky Investora a její výše</w:t>
      </w:r>
      <w:r w:rsidR="00B22A3E">
        <w:rPr>
          <w:rFonts w:cs="Open Sans"/>
          <w:i/>
          <w:color w:val="0070C0"/>
          <w:lang w:val="cs-CZ"/>
        </w:rPr>
        <w:t>,</w:t>
      </w:r>
      <w:r w:rsidRPr="00AD564B">
        <w:rPr>
          <w:rFonts w:cs="Open Sans"/>
          <w:i/>
          <w:color w:val="0070C0"/>
          <w:lang w:val="cs-CZ"/>
        </w:rPr>
        <w:t xml:space="preserve"> proto má odrážet důležitost utvrzovaného závazku. Při sjednávání výše smluvní pokuty bude důležité zohlednit, jak je tento </w:t>
      </w:r>
      <w:r w:rsidR="001247A2">
        <w:rPr>
          <w:rFonts w:cs="Open Sans"/>
          <w:i/>
          <w:color w:val="0070C0"/>
          <w:lang w:val="cs-CZ"/>
        </w:rPr>
        <w:t xml:space="preserve">Nepřekročitelný </w:t>
      </w:r>
      <w:r w:rsidRPr="00AD564B">
        <w:rPr>
          <w:rFonts w:cs="Open Sans"/>
          <w:i/>
          <w:color w:val="0070C0"/>
          <w:lang w:val="cs-CZ"/>
        </w:rPr>
        <w:t xml:space="preserve">parametr pro </w:t>
      </w:r>
      <w:r w:rsidR="00B22F05">
        <w:rPr>
          <w:rFonts w:cs="Open Sans"/>
          <w:i/>
          <w:color w:val="0070C0"/>
          <w:lang w:val="cs-CZ"/>
        </w:rPr>
        <w:t>Obec</w:t>
      </w:r>
      <w:r w:rsidRPr="00AD564B">
        <w:rPr>
          <w:rFonts w:cs="Open Sans"/>
          <w:i/>
          <w:color w:val="0070C0"/>
          <w:lang w:val="cs-CZ"/>
        </w:rPr>
        <w:t xml:space="preserve"> důležitý a zda </w:t>
      </w:r>
      <w:r w:rsidR="00574763">
        <w:rPr>
          <w:rFonts w:cs="Open Sans"/>
          <w:i/>
          <w:color w:val="0070C0"/>
          <w:lang w:val="cs-CZ"/>
        </w:rPr>
        <w:t>I</w:t>
      </w:r>
      <w:r w:rsidRPr="00AD564B">
        <w:rPr>
          <w:rFonts w:cs="Open Sans"/>
          <w:i/>
          <w:color w:val="0070C0"/>
          <w:lang w:val="cs-CZ"/>
        </w:rPr>
        <w:t xml:space="preserve">nvestor může fakticky tento porušit s ohledem na regulaci v územním plánu. </w:t>
      </w:r>
      <w:r w:rsidR="00E659DE">
        <w:rPr>
          <w:rFonts w:cs="Open Sans"/>
          <w:i/>
          <w:color w:val="0070C0"/>
          <w:lang w:val="cs-CZ"/>
        </w:rPr>
        <w:t>Pro menší/méně důležité záměry</w:t>
      </w:r>
      <w:r w:rsidR="00791C48">
        <w:rPr>
          <w:rFonts w:cs="Open Sans"/>
          <w:i/>
          <w:color w:val="0070C0"/>
          <w:lang w:val="cs-CZ"/>
        </w:rPr>
        <w:t xml:space="preserve"> spíše</w:t>
      </w:r>
      <w:r w:rsidR="00E659DE">
        <w:rPr>
          <w:rFonts w:cs="Open Sans"/>
          <w:i/>
          <w:color w:val="0070C0"/>
          <w:lang w:val="cs-CZ"/>
        </w:rPr>
        <w:t xml:space="preserve"> není zakotvení této smluvní pokuty nutné.</w:t>
      </w:r>
    </w:p>
    <w:p w14:paraId="6574CD51" w14:textId="0634E62C" w:rsidR="001C7B96" w:rsidRPr="0065667B" w:rsidRDefault="001C7B96" w:rsidP="00AD564B">
      <w:pPr>
        <w:pStyle w:val="Odstavecseseznamem"/>
        <w:widowControl/>
        <w:numPr>
          <w:ilvl w:val="1"/>
          <w:numId w:val="1"/>
        </w:numPr>
        <w:ind w:left="567" w:hanging="567"/>
        <w:jc w:val="both"/>
        <w:rPr>
          <w:rFonts w:cs="Open Sans"/>
          <w:lang w:val="cs-CZ"/>
        </w:rPr>
      </w:pPr>
      <w:proofErr w:type="gramStart"/>
      <w:r w:rsidRPr="00E46725">
        <w:rPr>
          <w:rFonts w:cs="Open Sans"/>
          <w:lang w:val="cs-CZ"/>
        </w:rPr>
        <w:t>Poruší</w:t>
      </w:r>
      <w:proofErr w:type="gramEnd"/>
      <w:r w:rsidRPr="00E46725">
        <w:rPr>
          <w:rFonts w:cs="Open Sans"/>
          <w:lang w:val="cs-CZ"/>
        </w:rPr>
        <w:t>-li Investor kteroukoliv svou povinnost uvedenou v</w:t>
      </w:r>
      <w:r w:rsidR="006A1910">
        <w:rPr>
          <w:rFonts w:cs="Open Sans"/>
          <w:lang w:val="cs-CZ"/>
        </w:rPr>
        <w:t> </w:t>
      </w:r>
      <w:r w:rsidRPr="00E46725">
        <w:rPr>
          <w:rFonts w:cs="Open Sans"/>
          <w:lang w:val="cs-CZ"/>
        </w:rPr>
        <w:t>čl.</w:t>
      </w:r>
      <w:r w:rsidR="00574763">
        <w:rPr>
          <w:rFonts w:cs="Open Sans"/>
          <w:lang w:val="cs-CZ"/>
        </w:rPr>
        <w:t xml:space="preserve"> XII.1</w:t>
      </w:r>
      <w:r w:rsidR="00C74092">
        <w:rPr>
          <w:rFonts w:cs="Open Sans"/>
          <w:lang w:val="cs-CZ"/>
        </w:rPr>
        <w:t xml:space="preserve">, XII.2 či XII. 3 této </w:t>
      </w:r>
      <w:r w:rsidR="005F5BA7" w:rsidRPr="00E46725">
        <w:rPr>
          <w:rFonts w:cs="Open Sans"/>
          <w:lang w:val="cs-CZ"/>
        </w:rPr>
        <w:t>S</w:t>
      </w:r>
      <w:r w:rsidRPr="00E46725">
        <w:rPr>
          <w:rFonts w:cs="Open Sans"/>
          <w:lang w:val="cs-CZ"/>
        </w:rPr>
        <w:t>mlouvy, a toto porušení nenapraví ani v</w:t>
      </w:r>
      <w:r w:rsidR="006A1910">
        <w:rPr>
          <w:rFonts w:cs="Open Sans"/>
          <w:lang w:val="cs-CZ"/>
        </w:rPr>
        <w:t> </w:t>
      </w:r>
      <w:r w:rsidRPr="00E46725">
        <w:rPr>
          <w:rFonts w:cs="Open Sans"/>
          <w:lang w:val="cs-CZ"/>
        </w:rPr>
        <w:t xml:space="preserve">dodatečné lhůtě </w:t>
      </w:r>
      <w:r w:rsidR="008D5A80">
        <w:rPr>
          <w:rFonts w:cs="Open Sans"/>
          <w:lang w:val="cs-CZ"/>
        </w:rPr>
        <w:t>třiceti (</w:t>
      </w:r>
      <w:r w:rsidRPr="00E46725">
        <w:rPr>
          <w:rFonts w:cs="Open Sans"/>
          <w:lang w:val="cs-CZ"/>
        </w:rPr>
        <w:t>30</w:t>
      </w:r>
      <w:r w:rsidR="008D5A80">
        <w:rPr>
          <w:rFonts w:cs="Open Sans"/>
          <w:lang w:val="cs-CZ"/>
        </w:rPr>
        <w:t>)</w:t>
      </w:r>
      <w:r w:rsidRPr="00E46725">
        <w:rPr>
          <w:rFonts w:cs="Open Sans"/>
          <w:lang w:val="cs-CZ"/>
        </w:rPr>
        <w:t xml:space="preserve"> dnů od doručení písemného upozornění ze strany </w:t>
      </w:r>
      <w:r w:rsidR="00390BCD">
        <w:rPr>
          <w:rFonts w:cs="Open Sans"/>
          <w:lang w:val="cs-CZ"/>
        </w:rPr>
        <w:t>Obce</w:t>
      </w:r>
      <w:r w:rsidRPr="00E46725">
        <w:rPr>
          <w:rFonts w:cs="Open Sans"/>
          <w:lang w:val="cs-CZ"/>
        </w:rPr>
        <w:t xml:space="preserve">, pak uhradí </w:t>
      </w:r>
      <w:r w:rsidR="00390BCD">
        <w:rPr>
          <w:rFonts w:cs="Open Sans"/>
          <w:lang w:val="cs-CZ"/>
        </w:rPr>
        <w:t>Obci</w:t>
      </w:r>
      <w:r w:rsidRPr="00E46725">
        <w:rPr>
          <w:rFonts w:cs="Open Sans"/>
          <w:lang w:val="cs-CZ"/>
        </w:rPr>
        <w:t xml:space="preserve"> smluvní pokutu ve výši </w:t>
      </w:r>
      <w:r w:rsidRPr="00E46725">
        <w:rPr>
          <w:rFonts w:cs="Open Sans"/>
          <w:highlight w:val="lightGray"/>
          <w:lang w:val="cs-CZ"/>
        </w:rPr>
        <w:t>1.000.00</w:t>
      </w:r>
      <w:r w:rsidR="00172CEB" w:rsidRPr="00E46725">
        <w:rPr>
          <w:rFonts w:cs="Open Sans"/>
          <w:highlight w:val="lightGray"/>
          <w:lang w:val="cs-CZ"/>
        </w:rPr>
        <w:t>0 </w:t>
      </w:r>
      <w:r w:rsidR="00172CEB" w:rsidRPr="00E46725">
        <w:rPr>
          <w:rFonts w:cs="Open Sans"/>
          <w:lang w:val="cs-CZ"/>
        </w:rPr>
        <w:t xml:space="preserve">Kč </w:t>
      </w:r>
      <w:r w:rsidRPr="00E46725">
        <w:rPr>
          <w:rFonts w:cs="Open Sans"/>
          <w:lang w:val="cs-CZ"/>
        </w:rPr>
        <w:t xml:space="preserve">(slovy: </w:t>
      </w:r>
      <w:r w:rsidRPr="00E46725">
        <w:rPr>
          <w:rFonts w:cs="Open Sans"/>
          <w:highlight w:val="lightGray"/>
          <w:lang w:val="cs-CZ"/>
        </w:rPr>
        <w:t>jeden milion</w:t>
      </w:r>
      <w:r w:rsidRPr="00E46725">
        <w:rPr>
          <w:rFonts w:cs="Open Sans"/>
          <w:lang w:val="cs-CZ"/>
        </w:rPr>
        <w:t xml:space="preserve"> korun českých) za každý jednotlivý </w:t>
      </w:r>
      <w:r w:rsidRPr="0065667B">
        <w:rPr>
          <w:rFonts w:cs="Open Sans"/>
          <w:lang w:val="cs-CZ"/>
        </w:rPr>
        <w:t>případ porušení.</w:t>
      </w:r>
    </w:p>
    <w:p w14:paraId="2EF1409E" w14:textId="10EE58EC" w:rsidR="001C7B96" w:rsidRPr="00AD564B" w:rsidRDefault="001C7B96" w:rsidP="00AD564B">
      <w:pPr>
        <w:pStyle w:val="Odstavecseseznamem"/>
        <w:widowControl/>
        <w:ind w:left="567"/>
        <w:jc w:val="both"/>
        <w:rPr>
          <w:rFonts w:cs="Open Sans"/>
          <w:color w:val="0070C0"/>
          <w:lang w:val="cs-CZ"/>
        </w:rPr>
      </w:pPr>
      <w:r w:rsidRPr="00AD564B">
        <w:rPr>
          <w:rFonts w:cs="Open Sans"/>
          <w:i/>
          <w:color w:val="0070C0"/>
          <w:lang w:val="cs-CZ"/>
        </w:rPr>
        <w:t xml:space="preserve">POZNÁMKA: </w:t>
      </w:r>
      <w:r w:rsidR="00C340CE" w:rsidRPr="00AD564B">
        <w:rPr>
          <w:rFonts w:cs="Open Sans"/>
          <w:i/>
          <w:color w:val="0070C0"/>
          <w:lang w:val="cs-CZ"/>
        </w:rPr>
        <w:t xml:space="preserve">V případě významnějších záměrů je vhodné sjednat smluvní pokutu </w:t>
      </w:r>
      <w:r w:rsidRPr="00AD564B">
        <w:rPr>
          <w:rFonts w:cs="Open Sans"/>
          <w:i/>
          <w:color w:val="0070C0"/>
          <w:lang w:val="cs-CZ"/>
        </w:rPr>
        <w:t>za porušení povinností související s</w:t>
      </w:r>
      <w:r w:rsidR="00C340CE" w:rsidRPr="00AD564B">
        <w:rPr>
          <w:rFonts w:cs="Open Sans"/>
          <w:i/>
          <w:color w:val="0070C0"/>
          <w:lang w:val="cs-CZ"/>
        </w:rPr>
        <w:t xml:space="preserve"> převodem Pozemků a/nebo </w:t>
      </w:r>
      <w:r w:rsidRPr="00AD564B">
        <w:rPr>
          <w:rFonts w:cs="Open Sans"/>
          <w:i/>
          <w:color w:val="0070C0"/>
          <w:lang w:val="cs-CZ"/>
        </w:rPr>
        <w:t>postoupením práv a povinností ze Smlouvy a její výše proto má odrážet důležitost utvrzovaného závazku.</w:t>
      </w:r>
    </w:p>
    <w:p w14:paraId="032BA363" w14:textId="588793C9" w:rsidR="000316AA" w:rsidRPr="00AD564B" w:rsidRDefault="000316AA" w:rsidP="00AD564B">
      <w:pPr>
        <w:pStyle w:val="Odstavecseseznamem"/>
        <w:widowControl/>
        <w:numPr>
          <w:ilvl w:val="1"/>
          <w:numId w:val="1"/>
        </w:numPr>
        <w:ind w:left="567" w:hanging="567"/>
        <w:jc w:val="both"/>
        <w:rPr>
          <w:rFonts w:cs="Open Sans"/>
          <w:lang w:val="cs-CZ"/>
        </w:rPr>
      </w:pPr>
      <w:r w:rsidRPr="0065667B">
        <w:rPr>
          <w:rFonts w:cs="Open Sans"/>
          <w:lang w:val="cs-CZ"/>
        </w:rPr>
        <w:lastRenderedPageBreak/>
        <w:t xml:space="preserve">Poruší-li Investor kteroukoliv svou povinnost dle této Smlouvy, která není utvrzena smluvní pokutou dle předchozích odstavců tohoto článku Smlouvy, a zároveň nezjedná nápravu do třiceti (30) dnů od písemné výzvy </w:t>
      </w:r>
      <w:r w:rsidR="00390BCD">
        <w:rPr>
          <w:rFonts w:cs="Open Sans"/>
          <w:lang w:val="cs-CZ"/>
        </w:rPr>
        <w:t>Obce</w:t>
      </w:r>
      <w:r w:rsidRPr="0065667B">
        <w:rPr>
          <w:rFonts w:cs="Open Sans"/>
          <w:lang w:val="cs-CZ"/>
        </w:rPr>
        <w:t xml:space="preserve">, pak uhradí </w:t>
      </w:r>
      <w:r w:rsidR="00390BCD">
        <w:rPr>
          <w:rFonts w:cs="Open Sans"/>
          <w:lang w:val="cs-CZ"/>
        </w:rPr>
        <w:t>Obci</w:t>
      </w:r>
      <w:r w:rsidRPr="0065667B">
        <w:rPr>
          <w:rFonts w:cs="Open Sans"/>
          <w:lang w:val="cs-CZ"/>
        </w:rPr>
        <w:t xml:space="preserve"> smluvní pokutu ve výši </w:t>
      </w:r>
      <w:proofErr w:type="gramStart"/>
      <w:r w:rsidR="00E730E4" w:rsidRPr="00AD564B">
        <w:rPr>
          <w:rFonts w:cs="Open Sans"/>
          <w:lang w:val="cs-CZ"/>
        </w:rPr>
        <w:t>5</w:t>
      </w:r>
      <w:r w:rsidRPr="0065667B">
        <w:rPr>
          <w:rFonts w:cs="Open Sans"/>
          <w:lang w:val="cs-CZ"/>
        </w:rPr>
        <w:t>0.000,-</w:t>
      </w:r>
      <w:proofErr w:type="gramEnd"/>
      <w:r w:rsidRPr="0065667B">
        <w:rPr>
          <w:rFonts w:cs="Open Sans"/>
          <w:lang w:val="cs-CZ"/>
        </w:rPr>
        <w:t xml:space="preserve"> Kč (slovy: </w:t>
      </w:r>
      <w:r w:rsidR="00E730E4" w:rsidRPr="00AD564B">
        <w:rPr>
          <w:rFonts w:cs="Open Sans"/>
          <w:lang w:val="cs-CZ"/>
        </w:rPr>
        <w:t>padesát</w:t>
      </w:r>
      <w:r w:rsidRPr="0065667B">
        <w:rPr>
          <w:rFonts w:cs="Open Sans"/>
          <w:lang w:val="cs-CZ"/>
        </w:rPr>
        <w:t xml:space="preserve"> tisíc korun českých) za každý jednotlivý případ porušení.</w:t>
      </w:r>
    </w:p>
    <w:p w14:paraId="68240343" w14:textId="63358A88" w:rsidR="00CE5BB2" w:rsidRDefault="00CE5BB2" w:rsidP="00AD564B">
      <w:pPr>
        <w:pStyle w:val="Odstavecseseznamem"/>
        <w:widowControl/>
        <w:numPr>
          <w:ilvl w:val="1"/>
          <w:numId w:val="1"/>
        </w:numPr>
        <w:ind w:left="567" w:hanging="567"/>
        <w:jc w:val="both"/>
        <w:rPr>
          <w:rFonts w:cs="Open Sans"/>
          <w:lang w:val="cs-CZ"/>
        </w:rPr>
      </w:pPr>
      <w:r w:rsidRPr="00E46725">
        <w:rPr>
          <w:rFonts w:cs="Open Sans"/>
          <w:lang w:val="cs-CZ"/>
        </w:rPr>
        <w:t>Zaplacením kterékoli smluvní pokuty současně nezaniká závazek, který smluvní pokuta zajišťuje, není-li v</w:t>
      </w:r>
      <w:r w:rsidR="006A1910">
        <w:rPr>
          <w:rFonts w:cs="Open Sans"/>
          <w:lang w:val="cs-CZ"/>
        </w:rPr>
        <w:t> </w:t>
      </w:r>
      <w:r w:rsidRPr="00E46725">
        <w:rPr>
          <w:rFonts w:cs="Open Sans"/>
          <w:lang w:val="cs-CZ"/>
        </w:rPr>
        <w:t>konkrétním případě výslovně stanoveno jinak.</w:t>
      </w:r>
    </w:p>
    <w:p w14:paraId="78699DE1" w14:textId="1676A81C" w:rsidR="009462D9" w:rsidRPr="00E46725" w:rsidRDefault="009462D9" w:rsidP="00AD564B">
      <w:pPr>
        <w:pStyle w:val="Odstavecseseznamem"/>
        <w:widowControl/>
        <w:numPr>
          <w:ilvl w:val="1"/>
          <w:numId w:val="1"/>
        </w:numPr>
        <w:ind w:left="567" w:hanging="567"/>
        <w:jc w:val="both"/>
        <w:rPr>
          <w:rFonts w:cs="Open Sans"/>
          <w:lang w:val="cs-CZ"/>
        </w:rPr>
      </w:pPr>
      <w:r w:rsidRPr="00E46725">
        <w:rPr>
          <w:rFonts w:cs="Open Sans"/>
          <w:lang w:val="cs-CZ"/>
        </w:rPr>
        <w:t>Smluvní strany konstatují, že smluvní pokuty sjednané v</w:t>
      </w:r>
      <w:r w:rsidR="006A1910">
        <w:rPr>
          <w:rFonts w:cs="Open Sans"/>
          <w:lang w:val="cs-CZ"/>
        </w:rPr>
        <w:t> </w:t>
      </w:r>
      <w:r w:rsidRPr="00E46725">
        <w:rPr>
          <w:rFonts w:cs="Open Sans"/>
          <w:lang w:val="cs-CZ"/>
        </w:rPr>
        <w:t>tomto článku považují za přiměřené s</w:t>
      </w:r>
      <w:r w:rsidR="006A1910">
        <w:rPr>
          <w:rFonts w:cs="Open Sans"/>
          <w:lang w:val="cs-CZ"/>
        </w:rPr>
        <w:t> </w:t>
      </w:r>
      <w:r w:rsidRPr="00E46725">
        <w:rPr>
          <w:rFonts w:cs="Open Sans"/>
          <w:lang w:val="cs-CZ"/>
        </w:rPr>
        <w:t>přihlédnutím k</w:t>
      </w:r>
      <w:r w:rsidR="006A1910">
        <w:rPr>
          <w:rFonts w:cs="Open Sans"/>
          <w:lang w:val="cs-CZ"/>
        </w:rPr>
        <w:t> </w:t>
      </w:r>
      <w:r w:rsidRPr="00E46725">
        <w:rPr>
          <w:rFonts w:cs="Open Sans"/>
          <w:lang w:val="cs-CZ"/>
        </w:rPr>
        <w:t xml:space="preserve">hodnotě a významu zajišťovaných povinností. Funkcí sjednaných smluvních pokut je především funkce preventivní a sankční, a to zejména u smluvních pokut, které zajišťují právní jistotu a zásadní zájmy </w:t>
      </w:r>
      <w:r w:rsidR="00390BCD">
        <w:rPr>
          <w:rFonts w:cs="Open Sans"/>
          <w:lang w:val="cs-CZ"/>
        </w:rPr>
        <w:t>Obce</w:t>
      </w:r>
      <w:r w:rsidRPr="00E46725">
        <w:rPr>
          <w:rFonts w:cs="Open Sans"/>
          <w:lang w:val="cs-CZ"/>
        </w:rPr>
        <w:t xml:space="preserve">, které nemají pouze majetkový význam. </w:t>
      </w:r>
    </w:p>
    <w:p w14:paraId="335276A7" w14:textId="061FDA80" w:rsidR="009462D9" w:rsidRPr="009462D9" w:rsidRDefault="009462D9" w:rsidP="00AD564B">
      <w:pPr>
        <w:pStyle w:val="Odstavecseseznamem"/>
        <w:widowControl/>
        <w:ind w:left="567"/>
        <w:jc w:val="both"/>
        <w:rPr>
          <w:lang w:val="cs-CZ"/>
        </w:rPr>
      </w:pPr>
      <w:r w:rsidRPr="00AD564B">
        <w:rPr>
          <w:rFonts w:cs="Open Sans"/>
          <w:i/>
          <w:color w:val="0070C0"/>
          <w:lang w:val="cs-CZ"/>
        </w:rPr>
        <w:t>POZNÁMKA: Smluvní pokuty je obecně vhodné zakotvit dle skutečně sjednávaného rozsahu plnění, tj. tak, aby utvrzovaly splnění zásadních závazků Investora.</w:t>
      </w:r>
      <w:r w:rsidR="0065667B">
        <w:rPr>
          <w:rFonts w:cs="Open Sans"/>
          <w:i/>
          <w:color w:val="0070C0"/>
          <w:lang w:val="cs-CZ"/>
        </w:rPr>
        <w:t xml:space="preserve"> Je možné zapracovat i další smluvní pokuty, například smluvní pokutu v případě prodlení s převodem Nepeněžního plnění (v současnosti nastavena možnost náhradního </w:t>
      </w:r>
      <w:r w:rsidR="00FF3189">
        <w:rPr>
          <w:rFonts w:cs="Open Sans"/>
          <w:i/>
          <w:color w:val="0070C0"/>
          <w:lang w:val="cs-CZ"/>
        </w:rPr>
        <w:t>peněž</w:t>
      </w:r>
      <w:r w:rsidR="0065667B">
        <w:rPr>
          <w:rFonts w:cs="Open Sans"/>
          <w:i/>
          <w:color w:val="0070C0"/>
          <w:lang w:val="cs-CZ"/>
        </w:rPr>
        <w:t xml:space="preserve">ního plnění, a proto není smluvní pokuta nastavena – pokud však bude podstatným zájmem </w:t>
      </w:r>
      <w:r w:rsidR="00390BCD">
        <w:rPr>
          <w:rFonts w:cs="Open Sans"/>
          <w:i/>
          <w:color w:val="0070C0"/>
          <w:lang w:val="cs-CZ"/>
        </w:rPr>
        <w:t>Obce</w:t>
      </w:r>
      <w:r w:rsidR="0065667B">
        <w:rPr>
          <w:rFonts w:cs="Open Sans"/>
          <w:i/>
          <w:color w:val="0070C0"/>
          <w:lang w:val="cs-CZ"/>
        </w:rPr>
        <w:t xml:space="preserve"> právě realizace Nepeněžního plnění, doporučujeme tuto smluvní pokutu doplnit). </w:t>
      </w:r>
    </w:p>
    <w:p w14:paraId="601C3526" w14:textId="69D1E1C9" w:rsidR="0092139C" w:rsidRPr="009462D9" w:rsidRDefault="00F361CA" w:rsidP="00AD564B">
      <w:pPr>
        <w:pStyle w:val="Odstavecseseznamem"/>
        <w:widowControl/>
        <w:numPr>
          <w:ilvl w:val="1"/>
          <w:numId w:val="1"/>
        </w:numPr>
        <w:ind w:left="567" w:hanging="567"/>
        <w:jc w:val="both"/>
        <w:rPr>
          <w:lang w:val="cs-CZ"/>
        </w:rPr>
      </w:pPr>
      <w:r>
        <w:rPr>
          <w:rFonts w:cs="Open Sans"/>
          <w:lang w:val="cs-CZ"/>
        </w:rPr>
        <w:t>Sjednáním a z</w:t>
      </w:r>
      <w:r w:rsidR="00CE5BB2" w:rsidRPr="00E46725">
        <w:rPr>
          <w:rFonts w:cs="Open Sans"/>
          <w:lang w:val="cs-CZ"/>
        </w:rPr>
        <w:t>aplacením smluvní pokuty současně není dotčeno právo na náhradu škody v</w:t>
      </w:r>
      <w:r w:rsidR="006A1910">
        <w:rPr>
          <w:rFonts w:cs="Open Sans"/>
          <w:lang w:val="cs-CZ"/>
        </w:rPr>
        <w:t> </w:t>
      </w:r>
      <w:r w:rsidR="00D73718" w:rsidRPr="00E46725">
        <w:rPr>
          <w:rFonts w:cs="Open Sans"/>
          <w:lang w:val="cs-CZ"/>
        </w:rPr>
        <w:t xml:space="preserve">plném </w:t>
      </w:r>
      <w:r w:rsidR="00CE5BB2" w:rsidRPr="00E46725">
        <w:rPr>
          <w:rFonts w:cs="Open Sans"/>
          <w:lang w:val="cs-CZ"/>
        </w:rPr>
        <w:t>rozsahu.</w:t>
      </w:r>
      <w:r w:rsidR="0092139C">
        <w:rPr>
          <w:rFonts w:cs="Open Sans"/>
          <w:lang w:val="cs-CZ"/>
        </w:rPr>
        <w:t xml:space="preserve"> </w:t>
      </w:r>
    </w:p>
    <w:bookmarkEnd w:id="44"/>
    <w:bookmarkEnd w:id="45"/>
    <w:p w14:paraId="1CB64A63" w14:textId="13D258FA" w:rsidR="005F5BA7" w:rsidRPr="00E46725" w:rsidRDefault="005F5BA7" w:rsidP="00AD564B">
      <w:pPr>
        <w:pStyle w:val="Nadpis2"/>
        <w:widowControl/>
        <w:numPr>
          <w:ilvl w:val="0"/>
          <w:numId w:val="1"/>
        </w:numPr>
        <w:tabs>
          <w:tab w:val="clear" w:pos="0"/>
        </w:tabs>
        <w:spacing w:before="360" w:after="120" w:line="276" w:lineRule="auto"/>
        <w:ind w:left="567" w:hanging="567"/>
        <w:jc w:val="both"/>
        <w:rPr>
          <w:rFonts w:cs="Open Sans"/>
          <w:color w:val="auto"/>
          <w:lang w:val="cs-CZ"/>
        </w:rPr>
      </w:pPr>
      <w:r w:rsidRPr="00E46725">
        <w:rPr>
          <w:rFonts w:cs="Open Sans"/>
          <w:color w:val="auto"/>
          <w:lang w:val="cs-CZ"/>
        </w:rPr>
        <w:t xml:space="preserve">Trvání </w:t>
      </w:r>
      <w:r w:rsidR="0071140A" w:rsidRPr="00E46725">
        <w:rPr>
          <w:rFonts w:cs="Open Sans"/>
          <w:color w:val="auto"/>
          <w:lang w:val="cs-CZ"/>
        </w:rPr>
        <w:t>a předčasné ukončení S</w:t>
      </w:r>
      <w:r w:rsidRPr="00E46725">
        <w:rPr>
          <w:rFonts w:cs="Open Sans"/>
          <w:color w:val="auto"/>
          <w:lang w:val="cs-CZ"/>
        </w:rPr>
        <w:t>mlouvy</w:t>
      </w:r>
    </w:p>
    <w:p w14:paraId="51BF0A59" w14:textId="167E6ECC" w:rsidR="006A429F" w:rsidRDefault="005F5BA7" w:rsidP="00AD564B">
      <w:pPr>
        <w:pStyle w:val="Odstavecseseznamem"/>
        <w:widowControl/>
        <w:numPr>
          <w:ilvl w:val="1"/>
          <w:numId w:val="1"/>
        </w:numPr>
        <w:ind w:left="567" w:hanging="567"/>
        <w:jc w:val="both"/>
        <w:rPr>
          <w:rFonts w:cs="Open Sans"/>
          <w:lang w:val="cs-CZ"/>
        </w:rPr>
      </w:pPr>
      <w:bookmarkStart w:id="46" w:name="_Hlk161928860"/>
      <w:r w:rsidRPr="00E46725">
        <w:rPr>
          <w:rFonts w:cs="Open Sans"/>
          <w:lang w:val="cs-CZ"/>
        </w:rPr>
        <w:t xml:space="preserve">Tato Smlouva </w:t>
      </w:r>
      <w:r w:rsidR="00F5172B">
        <w:rPr>
          <w:rFonts w:cs="Open Sans"/>
          <w:lang w:val="cs-CZ"/>
        </w:rPr>
        <w:t>(</w:t>
      </w:r>
      <w:r w:rsidR="00F5172B" w:rsidRPr="00F5172B">
        <w:rPr>
          <w:rFonts w:cs="Open Sans"/>
          <w:lang w:val="cs-CZ"/>
        </w:rPr>
        <w:t xml:space="preserve">nejde-li o trvalé povinnosti podle čl. XI.2 níže) </w:t>
      </w:r>
      <w:r w:rsidRPr="00E46725">
        <w:rPr>
          <w:rFonts w:cs="Open Sans"/>
          <w:lang w:val="cs-CZ"/>
        </w:rPr>
        <w:t>je uzavřena na dobu určitou, a to na dobu do</w:t>
      </w:r>
      <w:r w:rsidR="006A429F">
        <w:rPr>
          <w:rFonts w:cs="Open Sans"/>
          <w:lang w:val="cs-CZ"/>
        </w:rPr>
        <w:t>:</w:t>
      </w:r>
    </w:p>
    <w:p w14:paraId="346CC123" w14:textId="2C76F4AE" w:rsidR="006A429F" w:rsidRPr="006A429F" w:rsidRDefault="005F5BA7" w:rsidP="006A429F">
      <w:pPr>
        <w:pStyle w:val="Odstavecseseznamem"/>
        <w:widowControl/>
        <w:numPr>
          <w:ilvl w:val="2"/>
          <w:numId w:val="1"/>
        </w:numPr>
        <w:ind w:left="993" w:hanging="426"/>
        <w:jc w:val="both"/>
        <w:rPr>
          <w:rFonts w:cs="Open Sans"/>
          <w:lang w:val="cs-CZ"/>
        </w:rPr>
      </w:pPr>
      <w:r w:rsidRPr="00E46725">
        <w:rPr>
          <w:rFonts w:cs="Open Sans"/>
          <w:lang w:val="cs-CZ"/>
        </w:rPr>
        <w:t xml:space="preserve"> </w:t>
      </w:r>
      <w:r w:rsidR="0001627F">
        <w:rPr>
          <w:rFonts w:cs="Open Sans"/>
          <w:lang w:val="cs-CZ"/>
        </w:rPr>
        <w:t>nabytí právní moci kolaudačního rozhodnutí k</w:t>
      </w:r>
      <w:r w:rsidRPr="006A429F">
        <w:rPr>
          <w:rFonts w:cs="Open Sans"/>
          <w:lang w:val="cs-CZ"/>
        </w:rPr>
        <w:t xml:space="preserve"> Investičního záměru Investora</w:t>
      </w:r>
      <w:r w:rsidR="006A429F">
        <w:rPr>
          <w:rFonts w:cs="Open Sans"/>
          <w:lang w:val="cs-CZ"/>
        </w:rPr>
        <w:t>,</w:t>
      </w:r>
    </w:p>
    <w:p w14:paraId="25BC9F17" w14:textId="5236E8A6" w:rsidR="006A429F" w:rsidRPr="008313A5" w:rsidRDefault="005F5BA7" w:rsidP="006A429F">
      <w:pPr>
        <w:pStyle w:val="Odstavecseseznamem"/>
        <w:widowControl/>
        <w:numPr>
          <w:ilvl w:val="2"/>
          <w:numId w:val="1"/>
        </w:numPr>
        <w:ind w:left="993" w:hanging="426"/>
        <w:jc w:val="both"/>
        <w:rPr>
          <w:rFonts w:cs="Open Sans"/>
          <w:lang w:val="cs-CZ"/>
        </w:rPr>
      </w:pPr>
      <w:r w:rsidRPr="006A429F">
        <w:rPr>
          <w:rFonts w:cs="Open Sans"/>
          <w:lang w:val="cs-CZ"/>
        </w:rPr>
        <w:t xml:space="preserve">splnění veškerých závazků </w:t>
      </w:r>
      <w:r w:rsidR="006A429F" w:rsidRPr="006A429F">
        <w:rPr>
          <w:rFonts w:cs="Open Sans"/>
          <w:lang w:val="cs-CZ"/>
        </w:rPr>
        <w:t>a transakcí předpokládaných touto Smlouvou v</w:t>
      </w:r>
      <w:r w:rsidR="006A429F" w:rsidRPr="00AB4CCD">
        <w:rPr>
          <w:rFonts w:cs="Open Sans"/>
          <w:lang w:val="cs-CZ"/>
        </w:rPr>
        <w:t>četně poskytnutí celého</w:t>
      </w:r>
      <w:r w:rsidR="006A429F">
        <w:rPr>
          <w:rFonts w:cs="Open Sans"/>
          <w:lang w:val="cs-CZ"/>
        </w:rPr>
        <w:t xml:space="preserve"> Investičního příspěvku ze strany</w:t>
      </w:r>
      <w:r w:rsidR="006A429F" w:rsidRPr="00AB4CCD">
        <w:rPr>
          <w:rFonts w:cs="Open Sans"/>
          <w:lang w:val="cs-CZ"/>
        </w:rPr>
        <w:t xml:space="preserve"> Investora a dokončení a zprovoznění veškerých staveb v rámci Investičního záměr</w:t>
      </w:r>
      <w:r w:rsidR="006A429F" w:rsidRPr="008313A5">
        <w:rPr>
          <w:rFonts w:cs="Open Sans"/>
          <w:lang w:val="cs-CZ"/>
        </w:rPr>
        <w:t>u,</w:t>
      </w:r>
    </w:p>
    <w:p w14:paraId="0221650E" w14:textId="1F87FED9" w:rsidR="006A429F" w:rsidRPr="00AB4CCD" w:rsidRDefault="008313A5" w:rsidP="00AB4CCD">
      <w:pPr>
        <w:pStyle w:val="Odstavecseseznamem"/>
        <w:widowControl/>
        <w:numPr>
          <w:ilvl w:val="2"/>
          <w:numId w:val="1"/>
        </w:numPr>
        <w:ind w:left="993" w:hanging="426"/>
        <w:jc w:val="both"/>
        <w:rPr>
          <w:rFonts w:cs="Open Sans"/>
          <w:lang w:val="cs-CZ"/>
        </w:rPr>
      </w:pPr>
      <w:r w:rsidRPr="00AB4CCD">
        <w:rPr>
          <w:rFonts w:cs="Open Sans"/>
          <w:lang w:val="cs-CZ"/>
        </w:rPr>
        <w:t>vy</w:t>
      </w:r>
      <w:r w:rsidR="006A429F" w:rsidRPr="00AB4CCD">
        <w:rPr>
          <w:rFonts w:cs="Open Sans"/>
          <w:lang w:val="cs-CZ"/>
        </w:rPr>
        <w:t>pořádání veškerých práv a povinností mezi Smluvními stranami vyplývajících z této Smlouvy;</w:t>
      </w:r>
    </w:p>
    <w:p w14:paraId="627F5A87" w14:textId="5FB459BC" w:rsidR="006A429F" w:rsidRPr="006A429F" w:rsidRDefault="006A429F" w:rsidP="00AB4CCD">
      <w:pPr>
        <w:widowControl/>
        <w:ind w:left="567"/>
        <w:jc w:val="both"/>
        <w:rPr>
          <w:rFonts w:cs="Open Sans"/>
          <w:lang w:val="cs-CZ"/>
        </w:rPr>
      </w:pPr>
      <w:r w:rsidRPr="00AB4CCD">
        <w:rPr>
          <w:rFonts w:cs="Open Sans"/>
          <w:lang w:val="cs-CZ"/>
        </w:rPr>
        <w:t>podle toho, která z výše uvedených skutečností nastane později</w:t>
      </w:r>
      <w:r>
        <w:rPr>
          <w:rFonts w:cs="Open Sans"/>
          <w:lang w:val="cs-CZ"/>
        </w:rPr>
        <w:t>.</w:t>
      </w:r>
    </w:p>
    <w:p w14:paraId="25654D13" w14:textId="46A17909" w:rsidR="001E6C9B" w:rsidRPr="00AB4CCD" w:rsidRDefault="00A95A44" w:rsidP="00AB4CCD">
      <w:pPr>
        <w:pStyle w:val="Odstavecseseznamem"/>
        <w:widowControl/>
        <w:numPr>
          <w:ilvl w:val="1"/>
          <w:numId w:val="1"/>
        </w:numPr>
        <w:ind w:left="567" w:hanging="567"/>
        <w:jc w:val="both"/>
        <w:rPr>
          <w:rFonts w:cs="Open Sans"/>
          <w:lang w:val="cs-CZ"/>
        </w:rPr>
      </w:pPr>
      <w:r w:rsidRPr="006A429F">
        <w:rPr>
          <w:rFonts w:cs="Open Sans"/>
          <w:lang w:val="cs-CZ"/>
        </w:rPr>
        <w:t>Smluvní strany shodně konstatují, že jsou si vědomy faktu, že od této Smlouvy není možné v</w:t>
      </w:r>
      <w:r w:rsidR="006A1910" w:rsidRPr="006A429F">
        <w:rPr>
          <w:rFonts w:cs="Open Sans"/>
          <w:lang w:val="cs-CZ"/>
        </w:rPr>
        <w:t> </w:t>
      </w:r>
      <w:r w:rsidRPr="006A429F">
        <w:rPr>
          <w:rFonts w:cs="Open Sans"/>
          <w:lang w:val="cs-CZ"/>
        </w:rPr>
        <w:t>souladu s § 170 Správního řádu odstoupit.</w:t>
      </w:r>
      <w:r w:rsidR="001E6C9B">
        <w:rPr>
          <w:rFonts w:cs="Open Sans"/>
          <w:lang w:val="cs-CZ"/>
        </w:rPr>
        <w:t xml:space="preserve"> </w:t>
      </w:r>
      <w:r w:rsidR="001E6C9B" w:rsidRPr="00AB4CCD">
        <w:rPr>
          <w:rFonts w:cs="Open Sans"/>
          <w:lang w:val="cs-CZ"/>
        </w:rPr>
        <w:t xml:space="preserve">Smluvní strany berou </w:t>
      </w:r>
      <w:r w:rsidR="001E6C9B">
        <w:rPr>
          <w:rFonts w:cs="Open Sans"/>
          <w:lang w:val="cs-CZ"/>
        </w:rPr>
        <w:t xml:space="preserve">dále </w:t>
      </w:r>
      <w:r w:rsidR="001E6C9B" w:rsidRPr="00AB4CCD">
        <w:rPr>
          <w:rFonts w:cs="Open Sans"/>
          <w:lang w:val="cs-CZ"/>
        </w:rPr>
        <w:t>na vědomí, že některé povinnosti Investora podle této Smlouvy jsou sjednány trvale. Pro účely této Smlouvy se trvalými povinnostmi Investora rozumí povinnosti, které:</w:t>
      </w:r>
    </w:p>
    <w:p w14:paraId="3A4A9F61" w14:textId="725FC4EF" w:rsidR="001E6C9B" w:rsidRPr="00AB4CCD" w:rsidRDefault="001E6C9B" w:rsidP="00AB4CCD">
      <w:pPr>
        <w:pStyle w:val="Odstavecseseznamem"/>
        <w:widowControl/>
        <w:numPr>
          <w:ilvl w:val="2"/>
          <w:numId w:val="1"/>
        </w:numPr>
        <w:ind w:left="993" w:hanging="426"/>
        <w:jc w:val="both"/>
        <w:rPr>
          <w:rFonts w:cs="Open Sans"/>
          <w:lang w:val="cs-CZ"/>
        </w:rPr>
      </w:pPr>
      <w:r w:rsidRPr="00AB4CCD">
        <w:rPr>
          <w:rFonts w:cs="Open Sans"/>
          <w:lang w:val="cs-CZ"/>
        </w:rPr>
        <w:t xml:space="preserve">jsou výslovně označeny jako "trvalé" v této Smlouvě; nebo </w:t>
      </w:r>
    </w:p>
    <w:p w14:paraId="5BD11F08" w14:textId="2B609FC9" w:rsidR="001E6C9B" w:rsidRPr="00AB4CCD" w:rsidRDefault="001E6C9B" w:rsidP="00AB4CCD">
      <w:pPr>
        <w:pStyle w:val="Odstavecseseznamem"/>
        <w:widowControl/>
        <w:numPr>
          <w:ilvl w:val="2"/>
          <w:numId w:val="1"/>
        </w:numPr>
        <w:ind w:left="993" w:hanging="426"/>
        <w:jc w:val="both"/>
        <w:rPr>
          <w:rFonts w:cs="Open Sans"/>
          <w:lang w:val="cs-CZ"/>
        </w:rPr>
      </w:pPr>
      <w:r w:rsidRPr="00AB4CCD">
        <w:rPr>
          <w:rFonts w:cs="Open Sans"/>
          <w:lang w:val="cs-CZ"/>
        </w:rPr>
        <w:t xml:space="preserve">sice nejsou v této Smlouvě výslovně označeny jako "trvalé", ale podle své povahy a podle svého účelu mají trvat po neomezenou dobu, tedy i po poskytnutí </w:t>
      </w:r>
      <w:r>
        <w:rPr>
          <w:rFonts w:cs="Open Sans"/>
          <w:lang w:val="cs-CZ"/>
        </w:rPr>
        <w:t>Investičního příspěvku</w:t>
      </w:r>
      <w:r w:rsidRPr="00AB4CCD">
        <w:rPr>
          <w:rFonts w:cs="Open Sans"/>
          <w:lang w:val="cs-CZ"/>
        </w:rPr>
        <w:t xml:space="preserve"> Investora a po provedení a zprovoznění veškerých staveb v rámci Investičního záměru; nebo</w:t>
      </w:r>
    </w:p>
    <w:p w14:paraId="66A76B51" w14:textId="102A7147" w:rsidR="001E6C9B" w:rsidRPr="001E6C9B" w:rsidRDefault="001E6C9B" w:rsidP="00AB4CCD">
      <w:pPr>
        <w:pStyle w:val="Odstavecseseznamem"/>
        <w:widowControl/>
        <w:numPr>
          <w:ilvl w:val="2"/>
          <w:numId w:val="1"/>
        </w:numPr>
        <w:ind w:left="993" w:hanging="426"/>
        <w:jc w:val="both"/>
        <w:rPr>
          <w:rFonts w:cs="Open Sans"/>
          <w:lang w:val="cs-CZ"/>
        </w:rPr>
      </w:pPr>
      <w:r w:rsidRPr="00AB4CCD">
        <w:rPr>
          <w:rFonts w:cs="Open Sans"/>
          <w:lang w:val="cs-CZ"/>
        </w:rPr>
        <w:t xml:space="preserve">mají zůstat v platnosti i po </w:t>
      </w:r>
      <w:r>
        <w:rPr>
          <w:rFonts w:cs="Open Sans"/>
          <w:lang w:val="cs-CZ"/>
        </w:rPr>
        <w:t xml:space="preserve">výpovědi </w:t>
      </w:r>
      <w:r w:rsidRPr="00AB4CCD">
        <w:rPr>
          <w:rFonts w:cs="Open Sans"/>
          <w:lang w:val="cs-CZ"/>
        </w:rPr>
        <w:t>této Smlouvy.</w:t>
      </w:r>
    </w:p>
    <w:bookmarkEnd w:id="46"/>
    <w:p w14:paraId="058466D5" w14:textId="5A712432" w:rsidR="0071140A" w:rsidRPr="00AE04E1" w:rsidRDefault="0071140A" w:rsidP="00AD564B">
      <w:pPr>
        <w:pStyle w:val="Odstavecseseznamem"/>
        <w:widowControl/>
        <w:numPr>
          <w:ilvl w:val="1"/>
          <w:numId w:val="1"/>
        </w:numPr>
        <w:ind w:left="567" w:hanging="567"/>
        <w:jc w:val="both"/>
        <w:rPr>
          <w:rFonts w:cs="Open Sans"/>
          <w:lang w:val="cs-CZ"/>
        </w:rPr>
      </w:pPr>
      <w:r w:rsidRPr="00AE04E1">
        <w:rPr>
          <w:rFonts w:cs="Open Sans"/>
          <w:lang w:val="cs-CZ"/>
        </w:rPr>
        <w:t>Tuto Smlouvu je možné předčasně ukončit</w:t>
      </w:r>
      <w:r w:rsidR="00E730E4" w:rsidRPr="00AE04E1">
        <w:rPr>
          <w:rFonts w:cs="Open Sans"/>
          <w:lang w:val="cs-CZ"/>
        </w:rPr>
        <w:t xml:space="preserve"> výpovědí </w:t>
      </w:r>
      <w:r w:rsidRPr="00AE04E1">
        <w:rPr>
          <w:rFonts w:cs="Open Sans"/>
          <w:lang w:val="cs-CZ"/>
        </w:rPr>
        <w:t>v</w:t>
      </w:r>
      <w:r w:rsidR="00E730E4" w:rsidRPr="00AE04E1">
        <w:rPr>
          <w:rFonts w:cs="Open Sans"/>
          <w:lang w:val="cs-CZ"/>
        </w:rPr>
        <w:t>ýhradně v</w:t>
      </w:r>
      <w:r w:rsidR="006A1910" w:rsidRPr="00AE04E1">
        <w:rPr>
          <w:rFonts w:cs="Open Sans"/>
          <w:lang w:val="cs-CZ"/>
        </w:rPr>
        <w:t> </w:t>
      </w:r>
      <w:r w:rsidRPr="00AE04E1">
        <w:rPr>
          <w:rFonts w:cs="Open Sans"/>
          <w:lang w:val="cs-CZ"/>
        </w:rPr>
        <w:t>následujících případech:</w:t>
      </w:r>
    </w:p>
    <w:p w14:paraId="1FFB362B" w14:textId="33814710" w:rsidR="0071140A" w:rsidRPr="00AE04E1" w:rsidRDefault="005927AA" w:rsidP="00AD564B">
      <w:pPr>
        <w:pStyle w:val="Odstavecseseznamem"/>
        <w:widowControl/>
        <w:numPr>
          <w:ilvl w:val="2"/>
          <w:numId w:val="1"/>
        </w:numPr>
        <w:ind w:left="993" w:hanging="426"/>
        <w:jc w:val="both"/>
        <w:rPr>
          <w:rFonts w:cs="Open Sans"/>
          <w:lang w:val="cs-CZ"/>
        </w:rPr>
      </w:pPr>
      <w:r w:rsidRPr="00AE04E1">
        <w:rPr>
          <w:rFonts w:cs="Open Sans"/>
          <w:lang w:val="cs-CZ"/>
        </w:rPr>
        <w:t>výpovědí Investora dle čl. XI.</w:t>
      </w:r>
      <w:r w:rsidR="0064659B">
        <w:rPr>
          <w:rFonts w:cs="Open Sans"/>
          <w:lang w:val="cs-CZ"/>
        </w:rPr>
        <w:t>4</w:t>
      </w:r>
      <w:r w:rsidRPr="00AE04E1">
        <w:rPr>
          <w:rFonts w:cs="Open Sans"/>
          <w:lang w:val="cs-CZ"/>
        </w:rPr>
        <w:t xml:space="preserve"> této Smlouvy nebo</w:t>
      </w:r>
    </w:p>
    <w:p w14:paraId="66079DC3" w14:textId="296EF783" w:rsidR="005927AA" w:rsidRPr="00AE04E1" w:rsidRDefault="005927AA" w:rsidP="00AD564B">
      <w:pPr>
        <w:pStyle w:val="Odstavecseseznamem"/>
        <w:widowControl/>
        <w:numPr>
          <w:ilvl w:val="2"/>
          <w:numId w:val="1"/>
        </w:numPr>
        <w:ind w:left="993" w:hanging="426"/>
        <w:jc w:val="both"/>
        <w:rPr>
          <w:rFonts w:cs="Open Sans"/>
          <w:lang w:val="cs-CZ"/>
        </w:rPr>
      </w:pPr>
      <w:r w:rsidRPr="00AE04E1">
        <w:rPr>
          <w:rFonts w:cs="Open Sans"/>
          <w:lang w:val="cs-CZ"/>
        </w:rPr>
        <w:t xml:space="preserve">výpovědí </w:t>
      </w:r>
      <w:r w:rsidR="00390BCD">
        <w:rPr>
          <w:rFonts w:cs="Open Sans"/>
          <w:lang w:val="cs-CZ"/>
        </w:rPr>
        <w:t>Obce</w:t>
      </w:r>
      <w:r w:rsidRPr="00AE04E1">
        <w:rPr>
          <w:rFonts w:cs="Open Sans"/>
          <w:lang w:val="cs-CZ"/>
        </w:rPr>
        <w:t xml:space="preserve"> dle čl. XI.</w:t>
      </w:r>
      <w:r w:rsidR="0064659B">
        <w:rPr>
          <w:rFonts w:cs="Open Sans"/>
          <w:lang w:val="cs-CZ"/>
        </w:rPr>
        <w:t>5</w:t>
      </w:r>
      <w:r w:rsidRPr="00AE04E1">
        <w:rPr>
          <w:rFonts w:cs="Open Sans"/>
          <w:lang w:val="cs-CZ"/>
        </w:rPr>
        <w:t xml:space="preserve"> této Smlouvy.</w:t>
      </w:r>
    </w:p>
    <w:p w14:paraId="3CF1DFFF" w14:textId="65B481A2" w:rsidR="005927AA" w:rsidRPr="00AE04E1" w:rsidRDefault="005927AA" w:rsidP="00AD564B">
      <w:pPr>
        <w:pStyle w:val="Odstavecseseznamem"/>
        <w:widowControl/>
        <w:numPr>
          <w:ilvl w:val="1"/>
          <w:numId w:val="1"/>
        </w:numPr>
        <w:ind w:left="567" w:hanging="567"/>
        <w:jc w:val="both"/>
        <w:rPr>
          <w:rFonts w:cs="Open Sans"/>
          <w:lang w:val="cs-CZ"/>
        </w:rPr>
      </w:pPr>
      <w:r w:rsidRPr="00AE04E1">
        <w:rPr>
          <w:rFonts w:cs="Open Sans"/>
          <w:lang w:val="cs-CZ"/>
        </w:rPr>
        <w:lastRenderedPageBreak/>
        <w:t>Investor je oprávněn</w:t>
      </w:r>
      <w:r w:rsidR="00BC7B05" w:rsidRPr="00AE04E1">
        <w:rPr>
          <w:rFonts w:cs="Open Sans"/>
          <w:lang w:val="cs-CZ"/>
        </w:rPr>
        <w:t xml:space="preserve"> </w:t>
      </w:r>
      <w:r w:rsidRPr="00AE04E1">
        <w:rPr>
          <w:rFonts w:cs="Open Sans"/>
          <w:lang w:val="cs-CZ"/>
        </w:rPr>
        <w:t>tuto Smlouvy vypovědět výhradně z</w:t>
      </w:r>
      <w:r w:rsidR="006A1910" w:rsidRPr="00AE04E1">
        <w:rPr>
          <w:rFonts w:cs="Open Sans"/>
          <w:lang w:val="cs-CZ"/>
        </w:rPr>
        <w:t> </w:t>
      </w:r>
      <w:r w:rsidRPr="00AE04E1">
        <w:rPr>
          <w:rFonts w:cs="Open Sans"/>
          <w:lang w:val="cs-CZ"/>
        </w:rPr>
        <w:t>následujících důvodů:</w:t>
      </w:r>
    </w:p>
    <w:p w14:paraId="54CE500E" w14:textId="35DD0046" w:rsidR="005927AA" w:rsidRPr="00AD564B" w:rsidRDefault="00B22F05" w:rsidP="00AD564B">
      <w:pPr>
        <w:pStyle w:val="Odstavecseseznamem"/>
        <w:widowControl/>
        <w:numPr>
          <w:ilvl w:val="2"/>
          <w:numId w:val="1"/>
        </w:numPr>
        <w:ind w:left="993" w:hanging="426"/>
        <w:jc w:val="both"/>
        <w:rPr>
          <w:rFonts w:cs="Open Sans"/>
          <w:lang w:val="cs-CZ"/>
        </w:rPr>
      </w:pPr>
      <w:r>
        <w:rPr>
          <w:rFonts w:cs="Open Sans"/>
          <w:lang w:val="cs-CZ"/>
        </w:rPr>
        <w:t>Obec</w:t>
      </w:r>
      <w:r w:rsidR="005927AA" w:rsidRPr="00AD564B">
        <w:rPr>
          <w:rFonts w:cs="Open Sans"/>
          <w:lang w:val="cs-CZ"/>
        </w:rPr>
        <w:t xml:space="preserve"> v</w:t>
      </w:r>
      <w:r w:rsidR="006A1910" w:rsidRPr="00AD564B">
        <w:rPr>
          <w:rFonts w:cs="Open Sans"/>
          <w:lang w:val="cs-CZ"/>
        </w:rPr>
        <w:t> </w:t>
      </w:r>
      <w:r w:rsidR="005927AA" w:rsidRPr="00AD564B">
        <w:rPr>
          <w:rFonts w:cs="Open Sans"/>
          <w:lang w:val="cs-CZ"/>
        </w:rPr>
        <w:t>rozporu s</w:t>
      </w:r>
      <w:r w:rsidR="006A1910" w:rsidRPr="00AD564B">
        <w:rPr>
          <w:rFonts w:cs="Open Sans"/>
          <w:lang w:val="cs-CZ"/>
        </w:rPr>
        <w:t> </w:t>
      </w:r>
      <w:r w:rsidR="005927AA" w:rsidRPr="00AD564B">
        <w:rPr>
          <w:rFonts w:cs="Open Sans"/>
          <w:lang w:val="cs-CZ"/>
        </w:rPr>
        <w:t>čl. IV. 1 i) této Smlouvy neposkytne Investorovi nezbytnou součinnost</w:t>
      </w:r>
      <w:r w:rsidR="00691976" w:rsidRPr="00AD564B">
        <w:rPr>
          <w:rFonts w:cs="Open Sans"/>
          <w:lang w:val="cs-CZ"/>
        </w:rPr>
        <w:t>, a to přes opakovanou písemnou výzvu Investora k</w:t>
      </w:r>
      <w:r w:rsidR="006A1910" w:rsidRPr="00AD564B">
        <w:rPr>
          <w:rFonts w:cs="Open Sans"/>
          <w:lang w:val="cs-CZ"/>
        </w:rPr>
        <w:t> </w:t>
      </w:r>
      <w:r w:rsidR="00691976" w:rsidRPr="00AD564B">
        <w:rPr>
          <w:rFonts w:cs="Open Sans"/>
          <w:lang w:val="cs-CZ"/>
        </w:rPr>
        <w:t>nápravě</w:t>
      </w:r>
      <w:r w:rsidR="00A95A44" w:rsidRPr="00AD564B">
        <w:rPr>
          <w:rFonts w:cs="Open Sans"/>
          <w:lang w:val="cs-CZ"/>
        </w:rPr>
        <w:t xml:space="preserve"> výslovně uvádějící konkrétní porušení </w:t>
      </w:r>
      <w:r w:rsidR="00390BCD">
        <w:rPr>
          <w:rFonts w:cs="Open Sans"/>
          <w:lang w:val="cs-CZ"/>
        </w:rPr>
        <w:t>Obce</w:t>
      </w:r>
      <w:r w:rsidR="00A95A44" w:rsidRPr="00AD564B">
        <w:rPr>
          <w:rFonts w:cs="Open Sans"/>
          <w:lang w:val="cs-CZ"/>
        </w:rPr>
        <w:t xml:space="preserve"> dle čl. IV. 1 i) této Smlouvy a</w:t>
      </w:r>
      <w:r w:rsidR="00691976" w:rsidRPr="00AD564B">
        <w:rPr>
          <w:rFonts w:cs="Open Sans"/>
          <w:lang w:val="cs-CZ"/>
        </w:rPr>
        <w:t xml:space="preserve"> stanovující dodatečnou lhůtu pro poskytnutí součinnosti ze strany </w:t>
      </w:r>
      <w:r w:rsidR="00390BCD">
        <w:rPr>
          <w:rFonts w:cs="Open Sans"/>
          <w:lang w:val="cs-CZ"/>
        </w:rPr>
        <w:t>Obce</w:t>
      </w:r>
      <w:r w:rsidR="00691976" w:rsidRPr="00AD564B">
        <w:rPr>
          <w:rFonts w:cs="Open Sans"/>
          <w:lang w:val="cs-CZ"/>
        </w:rPr>
        <w:t xml:space="preserve"> v</w:t>
      </w:r>
      <w:r w:rsidR="006A1910" w:rsidRPr="00AD564B">
        <w:rPr>
          <w:rFonts w:cs="Open Sans"/>
          <w:lang w:val="cs-CZ"/>
        </w:rPr>
        <w:t> </w:t>
      </w:r>
      <w:r w:rsidR="00691976" w:rsidRPr="00AD564B">
        <w:rPr>
          <w:rFonts w:cs="Open Sans"/>
          <w:lang w:val="cs-CZ"/>
        </w:rPr>
        <w:t xml:space="preserve">minimální délce </w:t>
      </w:r>
      <w:r w:rsidR="0077476B" w:rsidRPr="00AD564B">
        <w:rPr>
          <w:rFonts w:cs="Open Sans"/>
          <w:lang w:val="cs-CZ"/>
        </w:rPr>
        <w:t>šedesáti</w:t>
      </w:r>
      <w:r w:rsidR="00193588" w:rsidRPr="00AD564B">
        <w:rPr>
          <w:rFonts w:cs="Open Sans"/>
          <w:lang w:val="cs-CZ"/>
        </w:rPr>
        <w:t xml:space="preserve"> (</w:t>
      </w:r>
      <w:r w:rsidR="0077476B" w:rsidRPr="00AD564B">
        <w:rPr>
          <w:rFonts w:cs="Open Sans"/>
          <w:lang w:val="cs-CZ"/>
        </w:rPr>
        <w:t>60</w:t>
      </w:r>
      <w:r w:rsidR="00193588" w:rsidRPr="00AD564B">
        <w:rPr>
          <w:rFonts w:cs="Open Sans"/>
          <w:lang w:val="cs-CZ"/>
        </w:rPr>
        <w:t xml:space="preserve">) </w:t>
      </w:r>
      <w:r w:rsidR="0077476B" w:rsidRPr="00AD564B">
        <w:rPr>
          <w:rFonts w:cs="Open Sans"/>
          <w:lang w:val="cs-CZ"/>
        </w:rPr>
        <w:t>dnů</w:t>
      </w:r>
      <w:r w:rsidR="00A95A44" w:rsidRPr="00AD564B">
        <w:rPr>
          <w:rFonts w:cs="Open Sans"/>
          <w:lang w:val="cs-CZ"/>
        </w:rPr>
        <w:t xml:space="preserve"> a zároveň toto porušení povinností ze strany </w:t>
      </w:r>
      <w:r w:rsidR="00390BCD">
        <w:rPr>
          <w:rFonts w:cs="Open Sans"/>
          <w:lang w:val="cs-CZ"/>
        </w:rPr>
        <w:t>Obce</w:t>
      </w:r>
      <w:r w:rsidR="00A95A44" w:rsidRPr="00AD564B">
        <w:rPr>
          <w:rFonts w:cs="Open Sans"/>
          <w:lang w:val="cs-CZ"/>
        </w:rPr>
        <w:t xml:space="preserve"> podstatně </w:t>
      </w:r>
      <w:proofErr w:type="gramStart"/>
      <w:r w:rsidR="00A95A44" w:rsidRPr="00AD564B">
        <w:rPr>
          <w:rFonts w:cs="Open Sans"/>
          <w:lang w:val="cs-CZ"/>
        </w:rPr>
        <w:t>ztíží</w:t>
      </w:r>
      <w:proofErr w:type="gramEnd"/>
      <w:r w:rsidR="00A95A44" w:rsidRPr="00AD564B">
        <w:rPr>
          <w:rFonts w:cs="Open Sans"/>
          <w:lang w:val="cs-CZ"/>
        </w:rPr>
        <w:t xml:space="preserve"> nebo podstatně prodlouží přípravu či realizaci Investičního záměru.</w:t>
      </w:r>
      <w:r w:rsidR="00362428" w:rsidRPr="00AD564B">
        <w:rPr>
          <w:rFonts w:cs="Open Sans"/>
          <w:lang w:val="cs-CZ"/>
        </w:rPr>
        <w:t xml:space="preserve"> Smluvní strany pro vyloučení pochybností konstatují, že </w:t>
      </w:r>
      <w:r w:rsidR="00362428" w:rsidRPr="00AE04E1">
        <w:rPr>
          <w:rFonts w:cs="Open Sans"/>
          <w:lang w:val="cs-CZ"/>
        </w:rPr>
        <w:t>v</w:t>
      </w:r>
      <w:r w:rsidR="006A1910" w:rsidRPr="00AE04E1">
        <w:rPr>
          <w:rFonts w:cs="Open Sans"/>
          <w:lang w:val="cs-CZ"/>
        </w:rPr>
        <w:t> </w:t>
      </w:r>
      <w:r w:rsidR="00362428" w:rsidRPr="00AE04E1">
        <w:rPr>
          <w:rFonts w:cs="Open Sans"/>
          <w:lang w:val="cs-CZ"/>
        </w:rPr>
        <w:t xml:space="preserve">případě neposkytnutí nezbytné součinnosti ze strany </w:t>
      </w:r>
      <w:r w:rsidR="00390BCD">
        <w:rPr>
          <w:rFonts w:cs="Open Sans"/>
          <w:lang w:val="cs-CZ"/>
        </w:rPr>
        <w:t>Obce</w:t>
      </w:r>
      <w:r w:rsidR="00362428" w:rsidRPr="00AE04E1">
        <w:rPr>
          <w:rFonts w:cs="Open Sans"/>
          <w:lang w:val="cs-CZ"/>
        </w:rPr>
        <w:t xml:space="preserve"> v</w:t>
      </w:r>
      <w:r w:rsidR="006A1910" w:rsidRPr="00AE04E1">
        <w:rPr>
          <w:rFonts w:cs="Open Sans"/>
          <w:lang w:val="cs-CZ"/>
        </w:rPr>
        <w:t> </w:t>
      </w:r>
      <w:r w:rsidR="00362428" w:rsidRPr="00AE04E1">
        <w:rPr>
          <w:rFonts w:cs="Open Sans"/>
          <w:lang w:val="cs-CZ"/>
        </w:rPr>
        <w:t>důsledku zákonem vynuceného jednání na základě výsledku místního referenda není tuto možnost výpovědi Smlouvy ze strany Investora uplatnit a místo toho bude aplikován postup dle čl.</w:t>
      </w:r>
      <w:r w:rsidR="00A95A44" w:rsidRPr="00AE04E1">
        <w:rPr>
          <w:rFonts w:cs="Open Sans"/>
          <w:lang w:val="cs-CZ"/>
        </w:rPr>
        <w:t> </w:t>
      </w:r>
      <w:r w:rsidR="00362428" w:rsidRPr="00AE04E1">
        <w:rPr>
          <w:rFonts w:cs="Open Sans"/>
          <w:lang w:val="cs-CZ"/>
        </w:rPr>
        <w:t>XIII.5 této Smlouvy.</w:t>
      </w:r>
    </w:p>
    <w:p w14:paraId="4367E2B2" w14:textId="1C51AE44" w:rsidR="00246631" w:rsidRPr="00AD564B" w:rsidRDefault="00B22F05" w:rsidP="00AD564B">
      <w:pPr>
        <w:pStyle w:val="Odstavecseseznamem"/>
        <w:widowControl/>
        <w:numPr>
          <w:ilvl w:val="2"/>
          <w:numId w:val="1"/>
        </w:numPr>
        <w:ind w:left="993" w:hanging="426"/>
        <w:jc w:val="both"/>
        <w:rPr>
          <w:rFonts w:cs="Open Sans"/>
          <w:lang w:val="cs-CZ"/>
        </w:rPr>
      </w:pPr>
      <w:r>
        <w:rPr>
          <w:rFonts w:cs="Open Sans"/>
          <w:lang w:val="cs-CZ"/>
        </w:rPr>
        <w:t>Obec</w:t>
      </w:r>
      <w:r w:rsidR="0077476B" w:rsidRPr="00AD564B">
        <w:rPr>
          <w:rFonts w:cs="Open Sans"/>
          <w:lang w:val="cs-CZ"/>
        </w:rPr>
        <w:t xml:space="preserve"> </w:t>
      </w:r>
      <w:r w:rsidR="005927AA" w:rsidRPr="00AD564B">
        <w:rPr>
          <w:rFonts w:cs="Open Sans"/>
          <w:lang w:val="cs-CZ"/>
        </w:rPr>
        <w:t xml:space="preserve">vydá nebo změní územně plánovací dokumentaci či učiní jiný úkon, který </w:t>
      </w:r>
      <w:proofErr w:type="gramStart"/>
      <w:r w:rsidR="005927AA" w:rsidRPr="00AD564B">
        <w:rPr>
          <w:rFonts w:cs="Open Sans"/>
          <w:lang w:val="cs-CZ"/>
        </w:rPr>
        <w:t>vyloučí</w:t>
      </w:r>
      <w:proofErr w:type="gramEnd"/>
      <w:r w:rsidR="005927AA" w:rsidRPr="00AD564B">
        <w:rPr>
          <w:rFonts w:cs="Open Sans"/>
          <w:lang w:val="cs-CZ"/>
        </w:rPr>
        <w:t xml:space="preserve"> </w:t>
      </w:r>
      <w:r w:rsidR="00F762E0" w:rsidRPr="00AD564B">
        <w:rPr>
          <w:rFonts w:cs="Open Sans"/>
          <w:lang w:val="cs-CZ"/>
        </w:rPr>
        <w:t xml:space="preserve">nebo podstatně omezí </w:t>
      </w:r>
      <w:r w:rsidR="00E95C7A">
        <w:rPr>
          <w:rFonts w:cs="Open Sans"/>
          <w:lang w:val="cs-CZ"/>
        </w:rPr>
        <w:t xml:space="preserve">možnost </w:t>
      </w:r>
      <w:r w:rsidR="005927AA" w:rsidRPr="00AD564B">
        <w:rPr>
          <w:rFonts w:cs="Open Sans"/>
          <w:lang w:val="cs-CZ"/>
        </w:rPr>
        <w:t>uskutečnění Investičního záměru</w:t>
      </w:r>
      <w:r w:rsidR="0077476B" w:rsidRPr="00AD564B">
        <w:rPr>
          <w:rFonts w:cs="Open Sans"/>
          <w:lang w:val="cs-CZ"/>
        </w:rPr>
        <w:t xml:space="preserve"> a zároveň Investor dosud </w:t>
      </w:r>
      <w:r w:rsidR="00F762E0" w:rsidRPr="00AD564B">
        <w:rPr>
          <w:rFonts w:cs="Open Sans"/>
          <w:lang w:val="cs-CZ"/>
        </w:rPr>
        <w:t xml:space="preserve">nezískal všechna </w:t>
      </w:r>
      <w:r w:rsidR="00574763">
        <w:rPr>
          <w:rFonts w:cs="Open Sans"/>
          <w:lang w:val="cs-CZ"/>
        </w:rPr>
        <w:t>p</w:t>
      </w:r>
      <w:r w:rsidR="00F762E0" w:rsidRPr="00AD564B">
        <w:rPr>
          <w:rFonts w:cs="Open Sans"/>
          <w:lang w:val="cs-CZ"/>
        </w:rPr>
        <w:t>ovolení záměru potřebná pro jeho realizaci</w:t>
      </w:r>
      <w:r w:rsidR="00246631" w:rsidRPr="00AD564B">
        <w:rPr>
          <w:rFonts w:cs="Open Sans"/>
          <w:lang w:val="cs-CZ"/>
        </w:rPr>
        <w:t>;</w:t>
      </w:r>
    </w:p>
    <w:p w14:paraId="0A51DC53" w14:textId="0BCC0D16" w:rsidR="00390DFE" w:rsidRPr="00AD564B" w:rsidRDefault="00390DFE" w:rsidP="00AD564B">
      <w:pPr>
        <w:widowControl/>
        <w:ind w:left="567"/>
        <w:jc w:val="both"/>
        <w:rPr>
          <w:rFonts w:cs="Open Sans"/>
          <w:lang w:val="cs-CZ"/>
        </w:rPr>
      </w:pPr>
      <w:r w:rsidRPr="00AE04E1">
        <w:rPr>
          <w:rFonts w:cs="Open Sans"/>
          <w:lang w:val="cs-CZ"/>
        </w:rPr>
        <w:t xml:space="preserve">přičemž v případě výpovědních důvodů dle čl. XI. </w:t>
      </w:r>
      <w:r w:rsidR="0064659B">
        <w:rPr>
          <w:rFonts w:cs="Open Sans"/>
          <w:lang w:val="cs-CZ"/>
        </w:rPr>
        <w:t>4</w:t>
      </w:r>
      <w:r w:rsidRPr="00AE04E1">
        <w:rPr>
          <w:rFonts w:cs="Open Sans"/>
          <w:lang w:val="cs-CZ"/>
        </w:rPr>
        <w:t xml:space="preserve"> (i) této Smlouvy je Investor oprávněn vypovědět tuto Smlouvy až po uplynutí šedesáti (60) dnů po doručení písemné výzvy </w:t>
      </w:r>
      <w:r w:rsidR="00390BCD">
        <w:rPr>
          <w:rFonts w:cs="Open Sans"/>
          <w:lang w:val="cs-CZ"/>
        </w:rPr>
        <w:t>Obci</w:t>
      </w:r>
      <w:r w:rsidRPr="00AE04E1">
        <w:rPr>
          <w:rFonts w:cs="Open Sans"/>
          <w:lang w:val="cs-CZ"/>
        </w:rPr>
        <w:t xml:space="preserve"> upozorňující na možnost výpovědi s uvedením konkrétního důvodu plánované výpovědi.</w:t>
      </w:r>
    </w:p>
    <w:p w14:paraId="765E04A8" w14:textId="3D8ED461" w:rsidR="005927AA" w:rsidRPr="00AE04E1" w:rsidRDefault="00B22F05" w:rsidP="00AD564B">
      <w:pPr>
        <w:pStyle w:val="Odstavecseseznamem"/>
        <w:widowControl/>
        <w:numPr>
          <w:ilvl w:val="1"/>
          <w:numId w:val="1"/>
        </w:numPr>
        <w:ind w:left="567" w:hanging="567"/>
        <w:jc w:val="both"/>
        <w:rPr>
          <w:rFonts w:cs="Open Sans"/>
          <w:lang w:val="cs-CZ"/>
        </w:rPr>
      </w:pPr>
      <w:r>
        <w:rPr>
          <w:rFonts w:cs="Open Sans"/>
          <w:lang w:val="cs-CZ"/>
        </w:rPr>
        <w:t>Obec</w:t>
      </w:r>
      <w:r w:rsidR="005927AA" w:rsidRPr="00AE04E1">
        <w:rPr>
          <w:rFonts w:cs="Open Sans"/>
          <w:lang w:val="cs-CZ"/>
        </w:rPr>
        <w:t xml:space="preserve"> je oprávněn</w:t>
      </w:r>
      <w:r w:rsidR="0015355E">
        <w:rPr>
          <w:rFonts w:cs="Open Sans"/>
          <w:lang w:val="cs-CZ"/>
        </w:rPr>
        <w:t>a</w:t>
      </w:r>
      <w:r w:rsidR="00390DFE" w:rsidRPr="00AE04E1">
        <w:rPr>
          <w:rFonts w:cs="Open Sans"/>
          <w:lang w:val="cs-CZ"/>
        </w:rPr>
        <w:t xml:space="preserve"> </w:t>
      </w:r>
      <w:r w:rsidR="005927AA" w:rsidRPr="00AE04E1">
        <w:rPr>
          <w:rFonts w:cs="Open Sans"/>
          <w:lang w:val="cs-CZ"/>
        </w:rPr>
        <w:t>tuto Smlouvy vypovědět výhradně z následujících důvodů:</w:t>
      </w:r>
    </w:p>
    <w:p w14:paraId="18D0324E" w14:textId="36B00DEF" w:rsidR="00691976" w:rsidRPr="00AD564B" w:rsidRDefault="00691976" w:rsidP="00AD564B">
      <w:pPr>
        <w:pStyle w:val="Odstavecseseznamem"/>
        <w:widowControl/>
        <w:numPr>
          <w:ilvl w:val="2"/>
          <w:numId w:val="1"/>
        </w:numPr>
        <w:ind w:left="993" w:hanging="426"/>
        <w:jc w:val="both"/>
        <w:rPr>
          <w:rFonts w:cs="Open Sans"/>
          <w:lang w:val="cs-CZ"/>
        </w:rPr>
      </w:pPr>
      <w:r w:rsidRPr="00AD564B">
        <w:rPr>
          <w:rFonts w:cs="Open Sans"/>
          <w:lang w:val="cs-CZ"/>
        </w:rPr>
        <w:t>povolení k Investičnímu záměru nena</w:t>
      </w:r>
      <w:r w:rsidR="00A73ACD" w:rsidRPr="00AD564B">
        <w:rPr>
          <w:rFonts w:cs="Open Sans"/>
          <w:lang w:val="cs-CZ"/>
        </w:rPr>
        <w:t>bylo</w:t>
      </w:r>
      <w:r w:rsidRPr="00AD564B">
        <w:rPr>
          <w:rFonts w:cs="Open Sans"/>
          <w:lang w:val="cs-CZ"/>
        </w:rPr>
        <w:t xml:space="preserve"> právní moci do </w:t>
      </w:r>
      <w:r w:rsidRPr="00AD564B">
        <w:rPr>
          <w:rFonts w:cs="Open Sans"/>
          <w:bCs/>
          <w:lang w:val="cs-CZ"/>
        </w:rPr>
        <w:t>[</w:t>
      </w:r>
      <w:r w:rsidR="00A73ACD" w:rsidRPr="00AD564B">
        <w:rPr>
          <w:rFonts w:cs="Open Sans"/>
          <w:bCs/>
          <w:lang w:val="cs-CZ"/>
        </w:rPr>
        <w:t>datum</w:t>
      </w:r>
      <w:r w:rsidRPr="00AD564B">
        <w:rPr>
          <w:rFonts w:cs="Open Sans"/>
          <w:bCs/>
          <w:lang w:val="cs-CZ"/>
        </w:rPr>
        <w:t>];</w:t>
      </w:r>
    </w:p>
    <w:p w14:paraId="7933A174" w14:textId="3F96866B" w:rsidR="00A73ACD" w:rsidRPr="00AD564B" w:rsidRDefault="00F31A58" w:rsidP="00AD564B">
      <w:pPr>
        <w:pStyle w:val="Odstavecseseznamem"/>
        <w:widowControl/>
        <w:numPr>
          <w:ilvl w:val="2"/>
          <w:numId w:val="1"/>
        </w:numPr>
        <w:ind w:left="993" w:hanging="426"/>
        <w:jc w:val="both"/>
        <w:rPr>
          <w:rFonts w:cs="Open Sans"/>
          <w:lang w:val="cs-CZ"/>
        </w:rPr>
      </w:pPr>
      <w:r>
        <w:rPr>
          <w:rFonts w:cs="Open Sans"/>
          <w:lang w:val="cs-CZ"/>
        </w:rPr>
        <w:t>kolaudační rozhodnutí</w:t>
      </w:r>
      <w:r w:rsidRPr="00F31A58">
        <w:rPr>
          <w:rFonts w:cs="Open Sans"/>
          <w:lang w:val="cs-CZ"/>
        </w:rPr>
        <w:t xml:space="preserve"> k Investičnímu záměru nenabylo právní moci do </w:t>
      </w:r>
      <w:r w:rsidR="00A73ACD" w:rsidRPr="00AD564B">
        <w:rPr>
          <w:rFonts w:cs="Open Sans"/>
          <w:bCs/>
          <w:lang w:val="cs-CZ"/>
        </w:rPr>
        <w:t>[datum];</w:t>
      </w:r>
    </w:p>
    <w:p w14:paraId="006722BC" w14:textId="3B84D484" w:rsidR="00A73ACD" w:rsidRPr="00AD564B" w:rsidRDefault="00B22F05" w:rsidP="00AD564B">
      <w:pPr>
        <w:pStyle w:val="Odstavecseseznamem"/>
        <w:widowControl/>
        <w:numPr>
          <w:ilvl w:val="2"/>
          <w:numId w:val="1"/>
        </w:numPr>
        <w:ind w:left="993" w:hanging="426"/>
        <w:jc w:val="both"/>
        <w:rPr>
          <w:rFonts w:cs="Open Sans"/>
          <w:lang w:val="cs-CZ"/>
        </w:rPr>
      </w:pPr>
      <w:r>
        <w:rPr>
          <w:rFonts w:cs="Open Sans"/>
          <w:bCs/>
          <w:lang w:val="cs-CZ"/>
        </w:rPr>
        <w:t>Obec</w:t>
      </w:r>
      <w:r w:rsidR="00A73ACD" w:rsidRPr="00AD564B">
        <w:rPr>
          <w:rFonts w:cs="Open Sans"/>
          <w:bCs/>
          <w:lang w:val="cs-CZ"/>
        </w:rPr>
        <w:t xml:space="preserve"> nenaby</w:t>
      </w:r>
      <w:r w:rsidR="0015355E">
        <w:rPr>
          <w:rFonts w:cs="Open Sans"/>
          <w:bCs/>
          <w:lang w:val="cs-CZ"/>
        </w:rPr>
        <w:t>la</w:t>
      </w:r>
      <w:r w:rsidR="00A73ACD" w:rsidRPr="00AD564B">
        <w:rPr>
          <w:rFonts w:cs="Open Sans"/>
          <w:bCs/>
          <w:lang w:val="cs-CZ"/>
        </w:rPr>
        <w:t xml:space="preserve"> vlastnick</w:t>
      </w:r>
      <w:r w:rsidR="003001D6">
        <w:rPr>
          <w:rFonts w:cs="Open Sans"/>
          <w:bCs/>
          <w:lang w:val="cs-CZ"/>
        </w:rPr>
        <w:t>á</w:t>
      </w:r>
      <w:r w:rsidR="00A73ACD" w:rsidRPr="00AD564B">
        <w:rPr>
          <w:rFonts w:cs="Open Sans"/>
          <w:bCs/>
          <w:lang w:val="cs-CZ"/>
        </w:rPr>
        <w:t xml:space="preserve"> práva k Nezbytné infrastruktuře </w:t>
      </w:r>
      <w:r w:rsidR="00A73ACD" w:rsidRPr="00AD564B">
        <w:rPr>
          <w:rFonts w:cs="Open Sans"/>
          <w:lang w:val="cs-CZ"/>
        </w:rPr>
        <w:t xml:space="preserve">do </w:t>
      </w:r>
      <w:r w:rsidR="00A73ACD" w:rsidRPr="00AD564B">
        <w:rPr>
          <w:rFonts w:cs="Open Sans"/>
          <w:bCs/>
          <w:lang w:val="cs-CZ"/>
        </w:rPr>
        <w:t>[datum];</w:t>
      </w:r>
    </w:p>
    <w:p w14:paraId="00616C52" w14:textId="5D5DF9AA" w:rsidR="00390DFE" w:rsidRPr="00AD564B" w:rsidRDefault="00390DFE" w:rsidP="00AD564B">
      <w:pPr>
        <w:pStyle w:val="Odstavecseseznamem"/>
        <w:widowControl/>
        <w:ind w:left="993"/>
        <w:jc w:val="both"/>
        <w:rPr>
          <w:rFonts w:cs="Open Sans"/>
          <w:color w:val="0070C0"/>
          <w:lang w:val="cs-CZ"/>
        </w:rPr>
      </w:pPr>
      <w:r w:rsidRPr="00AD564B">
        <w:rPr>
          <w:rFonts w:cs="Open Sans"/>
          <w:bCs/>
          <w:i/>
          <w:iCs/>
          <w:color w:val="0070C0"/>
          <w:lang w:val="cs-CZ"/>
        </w:rPr>
        <w:t xml:space="preserve">POZNÁMKA: popřípadě k Nepeněžnímu plnění, pokud je závazek Investora převést jej na </w:t>
      </w:r>
      <w:r w:rsidR="00B22F05">
        <w:rPr>
          <w:rFonts w:cs="Open Sans"/>
          <w:bCs/>
          <w:i/>
          <w:iCs/>
          <w:color w:val="0070C0"/>
          <w:lang w:val="cs-CZ"/>
        </w:rPr>
        <w:t>Obec</w:t>
      </w:r>
      <w:r w:rsidRPr="00AD564B">
        <w:rPr>
          <w:rFonts w:cs="Open Sans"/>
          <w:bCs/>
          <w:i/>
          <w:iCs/>
          <w:color w:val="0070C0"/>
          <w:lang w:val="cs-CZ"/>
        </w:rPr>
        <w:t>.</w:t>
      </w:r>
    </w:p>
    <w:p w14:paraId="5C92060D" w14:textId="302F0372" w:rsidR="00390DFE" w:rsidRDefault="00390DFE" w:rsidP="00AD564B">
      <w:pPr>
        <w:pStyle w:val="Odstavecseseznamem"/>
        <w:widowControl/>
        <w:numPr>
          <w:ilvl w:val="2"/>
          <w:numId w:val="1"/>
        </w:numPr>
        <w:ind w:left="993" w:hanging="426"/>
        <w:jc w:val="both"/>
        <w:rPr>
          <w:rFonts w:cs="Open Sans"/>
          <w:lang w:val="cs-CZ"/>
        </w:rPr>
      </w:pPr>
      <w:bookmarkStart w:id="47" w:name="_Hlk161929048"/>
      <w:r w:rsidRPr="00AD564B">
        <w:rPr>
          <w:lang w:val="cs-CZ"/>
        </w:rPr>
        <w:t xml:space="preserve">Investor </w:t>
      </w:r>
      <w:r w:rsidR="003626AB">
        <w:rPr>
          <w:lang w:val="cs-CZ"/>
        </w:rPr>
        <w:t xml:space="preserve">porušil svůj závazek </w:t>
      </w:r>
      <w:r w:rsidR="003626AB">
        <w:rPr>
          <w:highlight w:val="white"/>
          <w:lang w:val="cs-CZ"/>
        </w:rPr>
        <w:t xml:space="preserve">dle čl. </w:t>
      </w:r>
      <w:r w:rsidR="003626AB">
        <w:rPr>
          <w:highlight w:val="white"/>
          <w:lang w:val="cs-CZ"/>
        </w:rPr>
        <w:fldChar w:fldCharType="begin"/>
      </w:r>
      <w:r w:rsidR="003626AB">
        <w:rPr>
          <w:highlight w:val="white"/>
          <w:lang w:val="cs-CZ"/>
        </w:rPr>
        <w:instrText xml:space="preserve"> REF _Ref161911232 \r \h </w:instrText>
      </w:r>
      <w:r w:rsidR="003626AB">
        <w:rPr>
          <w:highlight w:val="white"/>
          <w:lang w:val="cs-CZ"/>
        </w:rPr>
      </w:r>
      <w:r w:rsidR="003626AB">
        <w:rPr>
          <w:highlight w:val="white"/>
          <w:lang w:val="cs-CZ"/>
        </w:rPr>
        <w:fldChar w:fldCharType="separate"/>
      </w:r>
      <w:r w:rsidR="006F53DA">
        <w:rPr>
          <w:highlight w:val="white"/>
          <w:lang w:val="cs-CZ"/>
        </w:rPr>
        <w:t>III.3</w:t>
      </w:r>
      <w:r w:rsidR="003626AB">
        <w:rPr>
          <w:highlight w:val="white"/>
          <w:lang w:val="cs-CZ"/>
        </w:rPr>
        <w:fldChar w:fldCharType="end"/>
      </w:r>
      <w:r w:rsidR="003626AB">
        <w:rPr>
          <w:highlight w:val="white"/>
          <w:lang w:val="cs-CZ"/>
        </w:rPr>
        <w:t xml:space="preserve"> této Smlouvy při přípravě nebo realizaci Investičního záměru </w:t>
      </w:r>
      <w:r w:rsidR="003626AB">
        <w:rPr>
          <w:rFonts w:cs="Open Sans"/>
          <w:lang w:val="cs-CZ"/>
        </w:rPr>
        <w:t xml:space="preserve">postupovat </w:t>
      </w:r>
      <w:r w:rsidR="003626AB" w:rsidRPr="00E46725">
        <w:rPr>
          <w:rFonts w:cs="Open Sans"/>
          <w:lang w:val="cs-CZ"/>
        </w:rPr>
        <w:t xml:space="preserve">v souladu se specifikací Investičního záměru dle čl. </w:t>
      </w:r>
      <w:r w:rsidR="003626AB" w:rsidRPr="00E46725">
        <w:rPr>
          <w:rFonts w:cs="Open Sans"/>
          <w:lang w:val="cs-CZ"/>
        </w:rPr>
        <w:fldChar w:fldCharType="begin"/>
      </w:r>
      <w:r w:rsidR="003626AB" w:rsidRPr="00E46725">
        <w:rPr>
          <w:rFonts w:cs="Open Sans"/>
          <w:lang w:val="cs-CZ"/>
        </w:rPr>
        <w:instrText xml:space="preserve"> REF _Ref138025431 \r \h  \* MERGEFORMAT </w:instrText>
      </w:r>
      <w:r w:rsidR="003626AB" w:rsidRPr="00E46725">
        <w:rPr>
          <w:rFonts w:cs="Open Sans"/>
          <w:lang w:val="cs-CZ"/>
        </w:rPr>
      </w:r>
      <w:r w:rsidR="003626AB" w:rsidRPr="00E46725">
        <w:rPr>
          <w:rFonts w:cs="Open Sans"/>
          <w:lang w:val="cs-CZ"/>
        </w:rPr>
        <w:fldChar w:fldCharType="separate"/>
      </w:r>
      <w:r w:rsidR="006F53DA">
        <w:rPr>
          <w:rFonts w:cs="Open Sans"/>
          <w:lang w:val="cs-CZ"/>
        </w:rPr>
        <w:t>III.1</w:t>
      </w:r>
      <w:r w:rsidR="003626AB" w:rsidRPr="00E46725">
        <w:rPr>
          <w:rFonts w:cs="Open Sans"/>
          <w:lang w:val="cs-CZ"/>
        </w:rPr>
        <w:fldChar w:fldCharType="end"/>
      </w:r>
      <w:r w:rsidR="003626AB" w:rsidRPr="00E46725">
        <w:rPr>
          <w:rFonts w:cs="Open Sans"/>
          <w:lang w:val="cs-CZ"/>
        </w:rPr>
        <w:t xml:space="preserve"> této Smlouvy</w:t>
      </w:r>
      <w:r w:rsidR="003626AB">
        <w:rPr>
          <w:rFonts w:cs="Open Sans"/>
          <w:lang w:val="cs-CZ"/>
        </w:rPr>
        <w:t xml:space="preserve"> a v souladu s</w:t>
      </w:r>
      <w:r w:rsidR="001247A2">
        <w:rPr>
          <w:rFonts w:cs="Open Sans"/>
          <w:lang w:val="cs-CZ"/>
        </w:rPr>
        <w:t xml:space="preserve"> Nepřekročitelnými </w:t>
      </w:r>
      <w:r w:rsidR="003626AB">
        <w:rPr>
          <w:rFonts w:cs="Open Sans"/>
          <w:lang w:val="cs-CZ"/>
        </w:rPr>
        <w:t>parametry</w:t>
      </w:r>
      <w:bookmarkEnd w:id="47"/>
      <w:r w:rsidR="003626AB">
        <w:rPr>
          <w:rFonts w:cs="Open Sans"/>
          <w:lang w:val="cs-CZ"/>
        </w:rPr>
        <w:t xml:space="preserve">, </w:t>
      </w:r>
      <w:r w:rsidRPr="00AD564B">
        <w:rPr>
          <w:rFonts w:cs="Open Sans"/>
          <w:lang w:val="cs-CZ"/>
        </w:rPr>
        <w:t xml:space="preserve">s výjimkou změn v rozsahu dle čl. III. </w:t>
      </w:r>
      <w:r w:rsidR="004C46C9" w:rsidRPr="00AD564B">
        <w:rPr>
          <w:rFonts w:cs="Open Sans"/>
          <w:lang w:val="cs-CZ"/>
        </w:rPr>
        <w:t xml:space="preserve">5 </w:t>
      </w:r>
      <w:r w:rsidRPr="00AD564B">
        <w:rPr>
          <w:rFonts w:cs="Open Sans"/>
          <w:lang w:val="cs-CZ"/>
        </w:rPr>
        <w:t>této Smlouvy;</w:t>
      </w:r>
    </w:p>
    <w:p w14:paraId="67404C75" w14:textId="299903D9" w:rsidR="00AE04E1" w:rsidRPr="00AE04E1" w:rsidRDefault="00AE04E1" w:rsidP="00AD564B">
      <w:pPr>
        <w:pStyle w:val="Odstavecseseznamem"/>
        <w:widowControl/>
        <w:numPr>
          <w:ilvl w:val="2"/>
          <w:numId w:val="1"/>
        </w:numPr>
        <w:ind w:left="993" w:hanging="426"/>
        <w:jc w:val="both"/>
        <w:rPr>
          <w:rFonts w:cs="Open Sans"/>
          <w:lang w:val="cs-CZ"/>
        </w:rPr>
      </w:pPr>
      <w:r>
        <w:rPr>
          <w:lang w:val="cs-CZ"/>
        </w:rPr>
        <w:t xml:space="preserve">Investor neuhradil </w:t>
      </w:r>
      <w:r w:rsidR="00BF1910">
        <w:rPr>
          <w:lang w:val="cs-CZ"/>
        </w:rPr>
        <w:t>První</w:t>
      </w:r>
      <w:r>
        <w:rPr>
          <w:lang w:val="cs-CZ"/>
        </w:rPr>
        <w:t xml:space="preserve"> splátku ve stanovené lhůtě dle čl. VI.2. (i) této Smlouvy;</w:t>
      </w:r>
    </w:p>
    <w:p w14:paraId="08F0F88C" w14:textId="2A3BF7A1" w:rsidR="00AE04E1" w:rsidRPr="00AD564B" w:rsidRDefault="00AE04E1" w:rsidP="00AD564B">
      <w:pPr>
        <w:pStyle w:val="Odstavecseseznamem"/>
        <w:widowControl/>
        <w:numPr>
          <w:ilvl w:val="2"/>
          <w:numId w:val="1"/>
        </w:numPr>
        <w:ind w:left="993" w:hanging="426"/>
        <w:jc w:val="both"/>
        <w:rPr>
          <w:rFonts w:cs="Open Sans"/>
          <w:lang w:val="cs-CZ"/>
        </w:rPr>
      </w:pPr>
      <w:r>
        <w:rPr>
          <w:lang w:val="cs-CZ"/>
        </w:rPr>
        <w:t>Investor porušil povinnost dle čl. X</w:t>
      </w:r>
      <w:r w:rsidR="00574763">
        <w:rPr>
          <w:lang w:val="cs-CZ"/>
        </w:rPr>
        <w:t>.</w:t>
      </w:r>
      <w:r>
        <w:rPr>
          <w:lang w:val="cs-CZ"/>
        </w:rPr>
        <w:t>1 této Smlouvy;</w:t>
      </w:r>
    </w:p>
    <w:p w14:paraId="39672E50" w14:textId="4591F03A" w:rsidR="0077476B" w:rsidRPr="00AD564B" w:rsidRDefault="00390DFE" w:rsidP="00AD564B">
      <w:pPr>
        <w:widowControl/>
        <w:ind w:left="567"/>
        <w:jc w:val="both"/>
        <w:rPr>
          <w:rFonts w:cs="Open Sans"/>
          <w:highlight w:val="yellow"/>
          <w:lang w:val="cs-CZ"/>
        </w:rPr>
      </w:pPr>
      <w:bookmarkStart w:id="48" w:name="_Ref92543427"/>
      <w:r w:rsidRPr="00AE04E1">
        <w:rPr>
          <w:rFonts w:cs="Open Sans"/>
          <w:lang w:val="cs-CZ"/>
        </w:rPr>
        <w:t xml:space="preserve">přičemž v případě výpovědních důvodů dle čl. XI. </w:t>
      </w:r>
      <w:r w:rsidR="0064659B">
        <w:rPr>
          <w:rFonts w:cs="Open Sans"/>
          <w:lang w:val="cs-CZ"/>
        </w:rPr>
        <w:t>5</w:t>
      </w:r>
      <w:r w:rsidRPr="00AE04E1">
        <w:rPr>
          <w:rFonts w:cs="Open Sans"/>
          <w:lang w:val="cs-CZ"/>
        </w:rPr>
        <w:t xml:space="preserve"> (</w:t>
      </w:r>
      <w:proofErr w:type="spellStart"/>
      <w:r w:rsidRPr="00AE04E1">
        <w:rPr>
          <w:rFonts w:cs="Open Sans"/>
          <w:lang w:val="cs-CZ"/>
        </w:rPr>
        <w:t>iv</w:t>
      </w:r>
      <w:proofErr w:type="spellEnd"/>
      <w:r w:rsidRPr="00AE04E1">
        <w:rPr>
          <w:rFonts w:cs="Open Sans"/>
          <w:lang w:val="cs-CZ"/>
        </w:rPr>
        <w:t>)</w:t>
      </w:r>
      <w:r w:rsidR="00AE04E1">
        <w:rPr>
          <w:rFonts w:cs="Open Sans"/>
          <w:lang w:val="cs-CZ"/>
        </w:rPr>
        <w:t xml:space="preserve"> nebo XI. </w:t>
      </w:r>
      <w:r w:rsidR="0064659B">
        <w:rPr>
          <w:rFonts w:cs="Open Sans"/>
          <w:lang w:val="cs-CZ"/>
        </w:rPr>
        <w:t>5</w:t>
      </w:r>
      <w:r w:rsidR="00AE04E1">
        <w:rPr>
          <w:rFonts w:cs="Open Sans"/>
          <w:lang w:val="cs-CZ"/>
        </w:rPr>
        <w:t xml:space="preserve"> (</w:t>
      </w:r>
      <w:proofErr w:type="spellStart"/>
      <w:r w:rsidR="00AE04E1">
        <w:rPr>
          <w:rFonts w:cs="Open Sans"/>
          <w:lang w:val="cs-CZ"/>
        </w:rPr>
        <w:t>vi</w:t>
      </w:r>
      <w:proofErr w:type="spellEnd"/>
      <w:r w:rsidR="00AE04E1">
        <w:rPr>
          <w:rFonts w:cs="Open Sans"/>
          <w:lang w:val="cs-CZ"/>
        </w:rPr>
        <w:t>)</w:t>
      </w:r>
      <w:r w:rsidRPr="00AE04E1">
        <w:rPr>
          <w:rFonts w:cs="Open Sans"/>
          <w:lang w:val="cs-CZ"/>
        </w:rPr>
        <w:t xml:space="preserve"> této</w:t>
      </w:r>
      <w:r>
        <w:rPr>
          <w:rFonts w:cs="Open Sans"/>
          <w:lang w:val="cs-CZ"/>
        </w:rPr>
        <w:t xml:space="preserve"> Smlouvy je </w:t>
      </w:r>
      <w:r w:rsidR="00B22F05">
        <w:rPr>
          <w:rFonts w:cs="Open Sans"/>
          <w:lang w:val="cs-CZ"/>
        </w:rPr>
        <w:t>Obec</w:t>
      </w:r>
      <w:r>
        <w:rPr>
          <w:rFonts w:cs="Open Sans"/>
          <w:lang w:val="cs-CZ"/>
        </w:rPr>
        <w:t xml:space="preserve"> oprávněn</w:t>
      </w:r>
      <w:r w:rsidR="0015355E">
        <w:rPr>
          <w:rFonts w:cs="Open Sans"/>
          <w:lang w:val="cs-CZ"/>
        </w:rPr>
        <w:t>a</w:t>
      </w:r>
      <w:r>
        <w:rPr>
          <w:rFonts w:cs="Open Sans"/>
          <w:lang w:val="cs-CZ"/>
        </w:rPr>
        <w:t xml:space="preserve"> vypovědět tuto Smlouvy až po uplynutí šedesáti (60) dnů po doručení písemné výzvy Investorovi upozorňující na možnost výpovědi s uvedením konkrétního důvodu plánované výpovědi.</w:t>
      </w:r>
    </w:p>
    <w:p w14:paraId="0CBFB48E" w14:textId="2BB1F848" w:rsidR="00691976" w:rsidRDefault="00246631" w:rsidP="00AD564B">
      <w:pPr>
        <w:pStyle w:val="Odstavecseseznamem"/>
        <w:widowControl/>
        <w:numPr>
          <w:ilvl w:val="1"/>
          <w:numId w:val="1"/>
        </w:numPr>
        <w:ind w:left="567" w:hanging="567"/>
        <w:jc w:val="both"/>
        <w:rPr>
          <w:rFonts w:cs="Open Sans"/>
          <w:lang w:val="cs-CZ"/>
        </w:rPr>
      </w:pPr>
      <w:r>
        <w:rPr>
          <w:rFonts w:cs="Open Sans"/>
          <w:lang w:val="cs-CZ"/>
        </w:rPr>
        <w:t>Výpověď této</w:t>
      </w:r>
      <w:r w:rsidR="00691976" w:rsidRPr="001D7DB1">
        <w:rPr>
          <w:rFonts w:cs="Open Sans"/>
          <w:lang w:val="cs-CZ"/>
        </w:rPr>
        <w:t xml:space="preserve"> Smlouvy nebo jiné jednostran</w:t>
      </w:r>
      <w:r>
        <w:rPr>
          <w:rFonts w:cs="Open Sans"/>
          <w:lang w:val="cs-CZ"/>
        </w:rPr>
        <w:t xml:space="preserve">né </w:t>
      </w:r>
      <w:r w:rsidR="00B74EBE">
        <w:rPr>
          <w:rFonts w:cs="Open Sans"/>
          <w:lang w:val="cs-CZ"/>
        </w:rPr>
        <w:t>u</w:t>
      </w:r>
      <w:r w:rsidR="00691976" w:rsidRPr="001D7DB1">
        <w:rPr>
          <w:rFonts w:cs="Open Sans"/>
          <w:lang w:val="cs-CZ"/>
        </w:rPr>
        <w:t>končení této Smlouvy je přípustné výlučně z důvodů stanovených v této Smlouvě. Smluvní strany vylučují použití všech dispozitivních ustanovení Občanského zákoníku zakládajících právo na výpověď, odstoupení či jiné jednostranné ukončení Smlouvy</w:t>
      </w:r>
      <w:bookmarkStart w:id="49" w:name="_Ref72939546"/>
      <w:r w:rsidR="00691976">
        <w:rPr>
          <w:rFonts w:cs="Open Sans"/>
          <w:lang w:val="cs-CZ"/>
        </w:rPr>
        <w:t>. Tuto Smlouvu je možné vypovědět</w:t>
      </w:r>
      <w:r w:rsidR="00691976" w:rsidRPr="001D7DB1">
        <w:rPr>
          <w:rFonts w:cs="Open Sans"/>
          <w:lang w:val="cs-CZ"/>
        </w:rPr>
        <w:t xml:space="preserve"> pouze z </w:t>
      </w:r>
      <w:r w:rsidR="00691976">
        <w:rPr>
          <w:rFonts w:cs="Open Sans"/>
          <w:lang w:val="cs-CZ"/>
        </w:rPr>
        <w:t>výše</w:t>
      </w:r>
      <w:r w:rsidR="00691976" w:rsidRPr="001D7DB1">
        <w:rPr>
          <w:rFonts w:cs="Open Sans"/>
          <w:lang w:val="cs-CZ"/>
        </w:rPr>
        <w:t xml:space="preserve"> vymezených důvodů</w:t>
      </w:r>
      <w:bookmarkEnd w:id="48"/>
      <w:bookmarkEnd w:id="49"/>
      <w:r w:rsidR="00691976">
        <w:rPr>
          <w:rFonts w:cs="Open Sans"/>
          <w:lang w:val="cs-CZ"/>
        </w:rPr>
        <w:t>.</w:t>
      </w:r>
    </w:p>
    <w:p w14:paraId="0F5139DC" w14:textId="24DB15AB" w:rsidR="00246631" w:rsidRDefault="00246631" w:rsidP="00AD564B">
      <w:pPr>
        <w:pStyle w:val="Odstavecseseznamem"/>
        <w:widowControl/>
        <w:numPr>
          <w:ilvl w:val="1"/>
          <w:numId w:val="1"/>
        </w:numPr>
        <w:ind w:left="567" w:hanging="567"/>
        <w:jc w:val="both"/>
        <w:rPr>
          <w:rFonts w:cs="Open Sans"/>
          <w:lang w:val="cs-CZ"/>
        </w:rPr>
      </w:pPr>
      <w:r>
        <w:rPr>
          <w:rFonts w:cs="Open Sans"/>
          <w:lang w:val="cs-CZ"/>
        </w:rPr>
        <w:t>Smluvní strany sjednávají výpovědní dobu v</w:t>
      </w:r>
      <w:r w:rsidR="00AE04E1">
        <w:rPr>
          <w:rFonts w:cs="Open Sans"/>
          <w:lang w:val="cs-CZ"/>
        </w:rPr>
        <w:t> </w:t>
      </w:r>
      <w:r>
        <w:rPr>
          <w:rFonts w:cs="Open Sans"/>
          <w:lang w:val="cs-CZ"/>
        </w:rPr>
        <w:t>délce trvání</w:t>
      </w:r>
      <w:r w:rsidR="003A065A">
        <w:rPr>
          <w:rFonts w:cs="Open Sans"/>
          <w:lang w:val="cs-CZ"/>
        </w:rPr>
        <w:t xml:space="preserve"> dvou</w:t>
      </w:r>
      <w:r>
        <w:rPr>
          <w:rFonts w:cs="Open Sans"/>
          <w:lang w:val="cs-CZ"/>
        </w:rPr>
        <w:t xml:space="preserve"> </w:t>
      </w:r>
      <w:r w:rsidR="003A065A">
        <w:rPr>
          <w:rFonts w:cs="Open Sans"/>
          <w:lang w:val="cs-CZ"/>
        </w:rPr>
        <w:t>(</w:t>
      </w:r>
      <w:r>
        <w:rPr>
          <w:rFonts w:cs="Open Sans"/>
          <w:lang w:val="cs-CZ"/>
        </w:rPr>
        <w:t>2</w:t>
      </w:r>
      <w:r w:rsidR="003A065A">
        <w:rPr>
          <w:rFonts w:cs="Open Sans"/>
          <w:lang w:val="cs-CZ"/>
        </w:rPr>
        <w:t>)</w:t>
      </w:r>
      <w:r>
        <w:rPr>
          <w:rFonts w:cs="Open Sans"/>
          <w:lang w:val="cs-CZ"/>
        </w:rPr>
        <w:t xml:space="preserve"> měsíců, kdy tato počíná běžet prvního dne kalendářního měsíce následujícího </w:t>
      </w:r>
      <w:r w:rsidR="003A065A">
        <w:rPr>
          <w:rFonts w:cs="Open Sans"/>
          <w:lang w:val="cs-CZ"/>
        </w:rPr>
        <w:t xml:space="preserve">po </w:t>
      </w:r>
      <w:r>
        <w:rPr>
          <w:rFonts w:cs="Open Sans"/>
          <w:lang w:val="cs-CZ"/>
        </w:rPr>
        <w:t xml:space="preserve">doručení </w:t>
      </w:r>
      <w:r w:rsidR="00BF1910">
        <w:rPr>
          <w:rFonts w:cs="Open Sans"/>
          <w:lang w:val="cs-CZ"/>
        </w:rPr>
        <w:t xml:space="preserve">druhé straně </w:t>
      </w:r>
      <w:r>
        <w:rPr>
          <w:rFonts w:cs="Open Sans"/>
          <w:lang w:val="cs-CZ"/>
        </w:rPr>
        <w:t>písemné výpovědi z této Smlouvy, kter</w:t>
      </w:r>
      <w:r w:rsidR="00BF1910">
        <w:rPr>
          <w:rFonts w:cs="Open Sans"/>
          <w:lang w:val="cs-CZ"/>
        </w:rPr>
        <w:t>á</w:t>
      </w:r>
      <w:r>
        <w:rPr>
          <w:rFonts w:cs="Open Sans"/>
          <w:lang w:val="cs-CZ"/>
        </w:rPr>
        <w:t xml:space="preserve"> uvádí důvod výpovědi s odkazem na konkrétní ustanovení této Smlouvy, a končí uplynutím posledního dne příslušného kalendářního měsíce</w:t>
      </w:r>
      <w:r w:rsidR="00AE04E1">
        <w:rPr>
          <w:rFonts w:cs="Open Sans"/>
          <w:lang w:val="cs-CZ"/>
        </w:rPr>
        <w:t xml:space="preserve"> s výjimkou výpovědi dle čl. XI. </w:t>
      </w:r>
      <w:r w:rsidR="0064659B">
        <w:rPr>
          <w:rFonts w:cs="Open Sans"/>
          <w:lang w:val="cs-CZ"/>
        </w:rPr>
        <w:t>5</w:t>
      </w:r>
      <w:r w:rsidR="00AE04E1">
        <w:rPr>
          <w:rFonts w:cs="Open Sans"/>
          <w:lang w:val="cs-CZ"/>
        </w:rPr>
        <w:t xml:space="preserve">. (v) této Smlouvy ve které výpovědní doba byla dohodou Smluvních stran sjednána v délce trvání deseti (10) dnů, kdy tato počíná běžet prvního dne následujícího po doručení </w:t>
      </w:r>
      <w:r w:rsidR="00BF1910">
        <w:rPr>
          <w:rFonts w:cs="Open Sans"/>
          <w:lang w:val="cs-CZ"/>
        </w:rPr>
        <w:t xml:space="preserve">druhé straně </w:t>
      </w:r>
      <w:r w:rsidR="00AE04E1">
        <w:rPr>
          <w:rFonts w:cs="Open Sans"/>
          <w:lang w:val="cs-CZ"/>
        </w:rPr>
        <w:t>písemné výpovědi dle předmětného článku této Smlouvy.</w:t>
      </w:r>
    </w:p>
    <w:p w14:paraId="17516C35" w14:textId="61F04A96" w:rsidR="00BC7B05" w:rsidRDefault="00390DFE" w:rsidP="00AD564B">
      <w:pPr>
        <w:pStyle w:val="Odstavecseseznamem"/>
        <w:widowControl/>
        <w:numPr>
          <w:ilvl w:val="1"/>
          <w:numId w:val="1"/>
        </w:numPr>
        <w:ind w:left="567" w:hanging="567"/>
        <w:jc w:val="both"/>
        <w:rPr>
          <w:rFonts w:cs="Open Sans"/>
          <w:lang w:val="cs-CZ"/>
        </w:rPr>
      </w:pPr>
      <w:r>
        <w:rPr>
          <w:rFonts w:cs="Open Sans"/>
          <w:lang w:val="cs-CZ"/>
        </w:rPr>
        <w:lastRenderedPageBreak/>
        <w:t xml:space="preserve">Smluvní </w:t>
      </w:r>
      <w:r w:rsidR="00BC7B05">
        <w:rPr>
          <w:rFonts w:cs="Open Sans"/>
          <w:lang w:val="cs-CZ"/>
        </w:rPr>
        <w:t xml:space="preserve">strany se dohodly, že v případě </w:t>
      </w:r>
      <w:r w:rsidR="00BA5D64">
        <w:rPr>
          <w:rFonts w:cs="Open Sans"/>
          <w:lang w:val="cs-CZ"/>
        </w:rPr>
        <w:t xml:space="preserve">ukončení této Smlouvy </w:t>
      </w:r>
      <w:r w:rsidR="00BC7B05">
        <w:rPr>
          <w:rFonts w:cs="Open Sans"/>
          <w:lang w:val="cs-CZ"/>
        </w:rPr>
        <w:t>výpověd</w:t>
      </w:r>
      <w:r w:rsidR="00BA5D64">
        <w:rPr>
          <w:rFonts w:cs="Open Sans"/>
          <w:lang w:val="cs-CZ"/>
        </w:rPr>
        <w:t>í</w:t>
      </w:r>
      <w:r w:rsidR="00BC7B05">
        <w:rPr>
          <w:rFonts w:cs="Open Sans"/>
          <w:lang w:val="cs-CZ"/>
        </w:rPr>
        <w:t>:</w:t>
      </w:r>
    </w:p>
    <w:p w14:paraId="42B9B5EC" w14:textId="1518ADBB" w:rsidR="00BC7B05" w:rsidRDefault="00BC7B05" w:rsidP="00AD564B">
      <w:pPr>
        <w:pStyle w:val="Odstavecseseznamem"/>
        <w:widowControl/>
        <w:numPr>
          <w:ilvl w:val="2"/>
          <w:numId w:val="1"/>
        </w:numPr>
        <w:ind w:left="993" w:hanging="426"/>
        <w:jc w:val="both"/>
        <w:rPr>
          <w:rFonts w:cs="Open Sans"/>
          <w:lang w:val="cs-CZ"/>
        </w:rPr>
      </w:pPr>
      <w:bookmarkStart w:id="50" w:name="_Hlk161929236"/>
      <w:r>
        <w:rPr>
          <w:rFonts w:cs="Open Sans"/>
          <w:lang w:val="cs-CZ"/>
        </w:rPr>
        <w:t>ze strany Investora</w:t>
      </w:r>
      <w:r w:rsidR="0092139C">
        <w:rPr>
          <w:rFonts w:cs="Open Sans"/>
          <w:lang w:val="cs-CZ"/>
        </w:rPr>
        <w:t>,</w:t>
      </w:r>
      <w:r>
        <w:rPr>
          <w:rFonts w:cs="Open Sans"/>
          <w:lang w:val="cs-CZ"/>
        </w:rPr>
        <w:t xml:space="preserve"> je </w:t>
      </w:r>
      <w:r w:rsidR="00B22F05">
        <w:rPr>
          <w:rFonts w:cs="Open Sans"/>
          <w:lang w:val="cs-CZ"/>
        </w:rPr>
        <w:t>Obec</w:t>
      </w:r>
      <w:r>
        <w:rPr>
          <w:rFonts w:cs="Open Sans"/>
          <w:lang w:val="cs-CZ"/>
        </w:rPr>
        <w:t xml:space="preserve"> povinn</w:t>
      </w:r>
      <w:r w:rsidR="0015355E">
        <w:rPr>
          <w:rFonts w:cs="Open Sans"/>
          <w:lang w:val="cs-CZ"/>
        </w:rPr>
        <w:t>a</w:t>
      </w:r>
      <w:r>
        <w:rPr>
          <w:rFonts w:cs="Open Sans"/>
          <w:lang w:val="cs-CZ"/>
        </w:rPr>
        <w:t xml:space="preserve"> vrátit Investorovi dosud poskytnuté plnění, </w:t>
      </w:r>
      <w:r w:rsidR="00F554AE">
        <w:rPr>
          <w:rFonts w:cs="Open Sans"/>
          <w:lang w:val="cs-CZ"/>
        </w:rPr>
        <w:t>s výjimkou případu, kdy Investor vypoví tuto Smlouvu dle čl. XI.4 (</w:t>
      </w:r>
      <w:proofErr w:type="spellStart"/>
      <w:r w:rsidR="00F554AE">
        <w:rPr>
          <w:rFonts w:cs="Open Sans"/>
          <w:lang w:val="cs-CZ"/>
        </w:rPr>
        <w:t>ii</w:t>
      </w:r>
      <w:proofErr w:type="spellEnd"/>
      <w:r w:rsidR="00F554AE">
        <w:rPr>
          <w:rFonts w:cs="Open Sans"/>
          <w:lang w:val="cs-CZ"/>
        </w:rPr>
        <w:t xml:space="preserve">) této Smlouvy po více než pěti (5) letech od uzavření této Smlouvy, </w:t>
      </w:r>
      <w:r>
        <w:rPr>
          <w:rFonts w:cs="Open Sans"/>
          <w:lang w:val="cs-CZ"/>
        </w:rPr>
        <w:t>a to do dvou (2) měsíců od uplynutí běhu výpovědní doby dle této Smlouvy</w:t>
      </w:r>
      <w:r w:rsidR="0092139C">
        <w:rPr>
          <w:rFonts w:cs="Open Sans"/>
          <w:lang w:val="cs-CZ"/>
        </w:rPr>
        <w:t xml:space="preserve"> a na účet ze kterého Investor plnění poskytl, pokud se Smluvní strany nedohodnou jinak</w:t>
      </w:r>
      <w:r w:rsidR="00F554AE">
        <w:rPr>
          <w:rFonts w:cs="Open Sans"/>
          <w:lang w:val="cs-CZ"/>
        </w:rPr>
        <w:t>;</w:t>
      </w:r>
    </w:p>
    <w:bookmarkEnd w:id="50"/>
    <w:p w14:paraId="289CF7A3" w14:textId="58EA72D0" w:rsidR="00BA5D64" w:rsidRDefault="0092139C" w:rsidP="00AD564B">
      <w:pPr>
        <w:pStyle w:val="Odstavecseseznamem"/>
        <w:widowControl/>
        <w:numPr>
          <w:ilvl w:val="2"/>
          <w:numId w:val="1"/>
        </w:numPr>
        <w:ind w:left="993" w:hanging="426"/>
        <w:jc w:val="both"/>
        <w:rPr>
          <w:rFonts w:cs="Open Sans"/>
          <w:lang w:val="cs-CZ"/>
        </w:rPr>
      </w:pPr>
      <w:r>
        <w:rPr>
          <w:rFonts w:cs="Open Sans"/>
          <w:lang w:val="cs-CZ"/>
        </w:rPr>
        <w:t xml:space="preserve">ze strany </w:t>
      </w:r>
      <w:r w:rsidR="00390BCD">
        <w:rPr>
          <w:rFonts w:cs="Open Sans"/>
          <w:lang w:val="cs-CZ"/>
        </w:rPr>
        <w:t>Obce</w:t>
      </w:r>
      <w:r>
        <w:rPr>
          <w:rFonts w:cs="Open Sans"/>
          <w:lang w:val="cs-CZ"/>
        </w:rPr>
        <w:t xml:space="preserve">, se dosud </w:t>
      </w:r>
      <w:r w:rsidR="00BA5D64">
        <w:rPr>
          <w:rFonts w:cs="Open Sans"/>
          <w:lang w:val="cs-CZ"/>
        </w:rPr>
        <w:t xml:space="preserve">Investorem </w:t>
      </w:r>
      <w:r>
        <w:rPr>
          <w:rFonts w:cs="Open Sans"/>
          <w:lang w:val="cs-CZ"/>
        </w:rPr>
        <w:t xml:space="preserve">poskytnutá část </w:t>
      </w:r>
      <w:r w:rsidR="00BA5D64">
        <w:rPr>
          <w:rFonts w:cs="Open Sans"/>
          <w:lang w:val="cs-CZ"/>
        </w:rPr>
        <w:t xml:space="preserve">plnění </w:t>
      </w:r>
      <w:r>
        <w:rPr>
          <w:rFonts w:cs="Open Sans"/>
          <w:lang w:val="cs-CZ"/>
        </w:rPr>
        <w:t>dle této Smlouvy nevrací</w:t>
      </w:r>
      <w:r w:rsidR="00B74EBE">
        <w:rPr>
          <w:rFonts w:cs="Open Sans"/>
          <w:lang w:val="cs-CZ"/>
        </w:rPr>
        <w:t>.</w:t>
      </w:r>
    </w:p>
    <w:p w14:paraId="38ABD5F6" w14:textId="1C7505FE" w:rsidR="00BA5D64" w:rsidRPr="00BA5D64" w:rsidRDefault="00BA5D64" w:rsidP="00AD564B">
      <w:pPr>
        <w:widowControl/>
        <w:jc w:val="both"/>
        <w:rPr>
          <w:rFonts w:cs="Open Sans"/>
          <w:lang w:val="cs-CZ"/>
        </w:rPr>
      </w:pPr>
      <w:r>
        <w:rPr>
          <w:rFonts w:cs="Open Sans"/>
          <w:lang w:val="cs-CZ"/>
        </w:rPr>
        <w:t xml:space="preserve">Výpovědí nejsou dotčeny nároky na smluvní pokuty nebo na náhradu škody v důsledku porušené této Smlouvy, které vznikly před ukončením Smlouvy. </w:t>
      </w:r>
    </w:p>
    <w:p w14:paraId="5C130699" w14:textId="2E7DB4BA" w:rsidR="00596E2E" w:rsidRPr="004C46C9" w:rsidRDefault="00596E2E" w:rsidP="00AD564B">
      <w:pPr>
        <w:pStyle w:val="Nadpis2"/>
        <w:widowControl/>
        <w:numPr>
          <w:ilvl w:val="0"/>
          <w:numId w:val="1"/>
        </w:numPr>
        <w:tabs>
          <w:tab w:val="clear" w:pos="0"/>
        </w:tabs>
        <w:spacing w:before="360" w:after="120" w:line="276" w:lineRule="auto"/>
        <w:ind w:left="567" w:hanging="567"/>
        <w:jc w:val="both"/>
        <w:rPr>
          <w:rFonts w:cs="Open Sans"/>
          <w:lang w:val="cs-CZ"/>
        </w:rPr>
      </w:pPr>
      <w:r w:rsidRPr="00E46725">
        <w:rPr>
          <w:rFonts w:cs="Open Sans"/>
          <w:color w:val="auto"/>
          <w:lang w:val="cs-CZ"/>
        </w:rPr>
        <w:t xml:space="preserve">Postoupení práv a povinností ze </w:t>
      </w:r>
      <w:r w:rsidR="00CE5BB2" w:rsidRPr="00E46725">
        <w:rPr>
          <w:rFonts w:cs="Open Sans"/>
          <w:color w:val="auto"/>
          <w:lang w:val="cs-CZ"/>
        </w:rPr>
        <w:t>S</w:t>
      </w:r>
      <w:r w:rsidRPr="00E46725">
        <w:rPr>
          <w:rFonts w:cs="Open Sans"/>
          <w:color w:val="auto"/>
          <w:lang w:val="cs-CZ"/>
        </w:rPr>
        <w:t>mlouvy</w:t>
      </w:r>
    </w:p>
    <w:p w14:paraId="4EF27D81" w14:textId="2F0862FD" w:rsidR="00596E2E" w:rsidRPr="00E46725" w:rsidRDefault="00596E2E" w:rsidP="00AD564B">
      <w:pPr>
        <w:pStyle w:val="Odstavecseseznamem"/>
        <w:widowControl/>
        <w:numPr>
          <w:ilvl w:val="1"/>
          <w:numId w:val="1"/>
        </w:numPr>
        <w:ind w:left="567" w:hanging="567"/>
        <w:jc w:val="both"/>
        <w:rPr>
          <w:rFonts w:cs="Open Sans"/>
          <w:lang w:val="cs-CZ"/>
        </w:rPr>
      </w:pPr>
      <w:bookmarkStart w:id="51" w:name="_Ref133966776"/>
      <w:r w:rsidRPr="00E46725">
        <w:rPr>
          <w:rFonts w:cs="Open Sans"/>
          <w:lang w:val="cs-CZ"/>
        </w:rPr>
        <w:t>Investor se zavazuje k tomu, že bude své případné právní nástupce</w:t>
      </w:r>
      <w:r w:rsidR="006E1275">
        <w:rPr>
          <w:rFonts w:cs="Open Sans"/>
          <w:lang w:val="cs-CZ"/>
        </w:rPr>
        <w:t xml:space="preserve"> vč. případných nabyvatelů Pozemků nebo jejich části</w:t>
      </w:r>
      <w:r w:rsidRPr="00E46725">
        <w:rPr>
          <w:rFonts w:cs="Open Sans"/>
          <w:lang w:val="cs-CZ"/>
        </w:rPr>
        <w:t xml:space="preserve"> prokazatelně informovat o</w:t>
      </w:r>
      <w:r w:rsidR="00172CEB" w:rsidRPr="00E46725">
        <w:rPr>
          <w:rFonts w:cs="Open Sans"/>
          <w:lang w:val="cs-CZ"/>
        </w:rPr>
        <w:t> </w:t>
      </w:r>
      <w:r w:rsidRPr="00E46725">
        <w:rPr>
          <w:rFonts w:cs="Open Sans"/>
          <w:lang w:val="cs-CZ"/>
        </w:rPr>
        <w:t xml:space="preserve">existenci a obsahu této </w:t>
      </w:r>
      <w:r w:rsidR="00CE5BB2" w:rsidRPr="00E46725">
        <w:rPr>
          <w:rFonts w:cs="Open Sans"/>
          <w:lang w:val="cs-CZ"/>
        </w:rPr>
        <w:t>S</w:t>
      </w:r>
      <w:r w:rsidRPr="00E46725">
        <w:rPr>
          <w:rFonts w:cs="Open Sans"/>
          <w:lang w:val="cs-CZ"/>
        </w:rPr>
        <w:t>mlouvy ve znění všech případných pozdějších dodatků, a dále se zavazuje, že smluvně zaváže své případné právní nástupce</w:t>
      </w:r>
      <w:r w:rsidR="006E1275">
        <w:rPr>
          <w:rFonts w:cs="Open Sans"/>
          <w:lang w:val="cs-CZ"/>
        </w:rPr>
        <w:t xml:space="preserve"> nebo nabyvatele Pozemků</w:t>
      </w:r>
      <w:r w:rsidRPr="00E46725">
        <w:rPr>
          <w:rFonts w:cs="Open Sans"/>
          <w:lang w:val="cs-CZ"/>
        </w:rPr>
        <w:t xml:space="preserve"> k tomu, že i tito budou mít povinnost informovat své případné právní nástupce o existenci a obsahu této </w:t>
      </w:r>
      <w:r w:rsidR="00CE5BB2" w:rsidRPr="00E46725">
        <w:rPr>
          <w:rFonts w:cs="Open Sans"/>
          <w:lang w:val="cs-CZ"/>
        </w:rPr>
        <w:t>S</w:t>
      </w:r>
      <w:r w:rsidRPr="00E46725">
        <w:rPr>
          <w:rFonts w:cs="Open Sans"/>
          <w:lang w:val="cs-CZ"/>
        </w:rPr>
        <w:t>mlouvy ve znění všech případných pozdějších dodatků.</w:t>
      </w:r>
      <w:bookmarkEnd w:id="51"/>
    </w:p>
    <w:p w14:paraId="51226B73" w14:textId="6BF960DE" w:rsidR="00596E2E" w:rsidRPr="00E46725" w:rsidRDefault="00596E2E" w:rsidP="00AD564B">
      <w:pPr>
        <w:pStyle w:val="Odstavecseseznamem"/>
        <w:widowControl/>
        <w:numPr>
          <w:ilvl w:val="1"/>
          <w:numId w:val="1"/>
        </w:numPr>
        <w:ind w:left="567" w:hanging="567"/>
        <w:jc w:val="both"/>
        <w:rPr>
          <w:rFonts w:cs="Open Sans"/>
          <w:lang w:val="cs-CZ"/>
        </w:rPr>
      </w:pPr>
      <w:bookmarkStart w:id="52" w:name="_Ref133966777"/>
      <w:r w:rsidRPr="00E46725">
        <w:rPr>
          <w:rFonts w:cs="Open Sans"/>
          <w:lang w:val="cs-CZ"/>
        </w:rPr>
        <w:t xml:space="preserve">Tato </w:t>
      </w:r>
      <w:r w:rsidR="00CE5BB2" w:rsidRPr="00E46725">
        <w:rPr>
          <w:rFonts w:cs="Open Sans"/>
          <w:lang w:val="cs-CZ"/>
        </w:rPr>
        <w:t>S</w:t>
      </w:r>
      <w:r w:rsidRPr="00E46725">
        <w:rPr>
          <w:rFonts w:cs="Open Sans"/>
          <w:lang w:val="cs-CZ"/>
        </w:rPr>
        <w:t>mlouva</w:t>
      </w:r>
      <w:r w:rsidR="003E0DD0">
        <w:rPr>
          <w:rFonts w:cs="Open Sans"/>
          <w:lang w:val="cs-CZ"/>
        </w:rPr>
        <w:t xml:space="preserve"> </w:t>
      </w:r>
      <w:r w:rsidR="00D5164A">
        <w:rPr>
          <w:rFonts w:cs="Open Sans"/>
          <w:lang w:val="cs-CZ"/>
        </w:rPr>
        <w:t xml:space="preserve">může </w:t>
      </w:r>
      <w:r w:rsidRPr="00E46725">
        <w:rPr>
          <w:rFonts w:cs="Open Sans"/>
          <w:lang w:val="cs-CZ"/>
        </w:rPr>
        <w:t xml:space="preserve">být Investorem postoupena </w:t>
      </w:r>
      <w:r w:rsidR="00D5164A">
        <w:rPr>
          <w:rFonts w:cs="Open Sans"/>
          <w:lang w:val="cs-CZ"/>
        </w:rPr>
        <w:t>dle § 130 odst. 2 Stavebního zákona jen s </w:t>
      </w:r>
      <w:r w:rsidR="0083709F">
        <w:rPr>
          <w:rFonts w:cs="Open Sans"/>
          <w:lang w:val="cs-CZ"/>
        </w:rPr>
        <w:t xml:space="preserve">předchozím </w:t>
      </w:r>
      <w:r w:rsidR="00D5164A">
        <w:rPr>
          <w:rFonts w:cs="Open Sans"/>
          <w:lang w:val="cs-CZ"/>
        </w:rPr>
        <w:t xml:space="preserve">písemným </w:t>
      </w:r>
      <w:r w:rsidRPr="00E46725">
        <w:rPr>
          <w:rFonts w:cs="Open Sans"/>
          <w:lang w:val="cs-CZ"/>
        </w:rPr>
        <w:t>souhlas</w:t>
      </w:r>
      <w:r w:rsidR="00D5164A">
        <w:rPr>
          <w:rFonts w:cs="Open Sans"/>
          <w:lang w:val="cs-CZ"/>
        </w:rPr>
        <w:t>em</w:t>
      </w:r>
      <w:r w:rsidRPr="00E46725">
        <w:rPr>
          <w:rFonts w:cs="Open Sans"/>
          <w:lang w:val="cs-CZ"/>
        </w:rPr>
        <w:t xml:space="preserve"> </w:t>
      </w:r>
      <w:r w:rsidR="00390BCD">
        <w:rPr>
          <w:rFonts w:cs="Open Sans"/>
          <w:lang w:val="cs-CZ"/>
        </w:rPr>
        <w:t>Obce</w:t>
      </w:r>
      <w:r w:rsidRPr="00E46725">
        <w:rPr>
          <w:rFonts w:cs="Open Sans"/>
          <w:lang w:val="cs-CZ"/>
        </w:rPr>
        <w:t xml:space="preserve">, jehož udělení se </w:t>
      </w:r>
      <w:r w:rsidR="00B22F05">
        <w:rPr>
          <w:rFonts w:cs="Open Sans"/>
          <w:lang w:val="cs-CZ"/>
        </w:rPr>
        <w:t>Obec</w:t>
      </w:r>
      <w:r w:rsidRPr="00E46725">
        <w:rPr>
          <w:rFonts w:cs="Open Sans"/>
          <w:lang w:val="cs-CZ"/>
        </w:rPr>
        <w:t xml:space="preserve"> zavazuje bez rozumného důvodu neodepřít. Souhlas s postoupením </w:t>
      </w:r>
      <w:r w:rsidR="00D5164A">
        <w:rPr>
          <w:rFonts w:cs="Open Sans"/>
          <w:lang w:val="cs-CZ"/>
        </w:rPr>
        <w:t>nebude</w:t>
      </w:r>
      <w:r w:rsidRPr="00E46725">
        <w:rPr>
          <w:rFonts w:cs="Open Sans"/>
          <w:lang w:val="cs-CZ"/>
        </w:rPr>
        <w:t xml:space="preserve"> odepřen bez rozumného důvodu, jímž se rozumí zejména, nikoli však výlučně neposkytnutí dostatečného zajištění splnění povinností </w:t>
      </w:r>
      <w:r w:rsidRPr="00714C21">
        <w:rPr>
          <w:rFonts w:cs="Open Sans"/>
          <w:lang w:val="cs-CZ"/>
        </w:rPr>
        <w:t xml:space="preserve">Investora podle této Smlouvy. Pokud </w:t>
      </w:r>
      <w:r w:rsidR="00B22F05">
        <w:rPr>
          <w:rFonts w:cs="Open Sans"/>
          <w:lang w:val="cs-CZ"/>
        </w:rPr>
        <w:t>Obec</w:t>
      </w:r>
      <w:r w:rsidRPr="00714C21">
        <w:rPr>
          <w:rFonts w:cs="Open Sans"/>
          <w:lang w:val="cs-CZ"/>
        </w:rPr>
        <w:t xml:space="preserve"> do </w:t>
      </w:r>
      <w:r w:rsidR="0092139C" w:rsidRPr="00714C21">
        <w:rPr>
          <w:rFonts w:cs="Open Sans"/>
          <w:lang w:val="cs-CZ"/>
        </w:rPr>
        <w:t>čtyř (4)</w:t>
      </w:r>
      <w:r w:rsidRPr="00714C21">
        <w:rPr>
          <w:rFonts w:cs="Open Sans"/>
          <w:lang w:val="cs-CZ"/>
        </w:rPr>
        <w:t xml:space="preserve"> měsíců od</w:t>
      </w:r>
      <w:r w:rsidR="008B54C3" w:rsidRPr="00714C21">
        <w:rPr>
          <w:rFonts w:cs="Open Sans"/>
          <w:lang w:val="cs-CZ"/>
        </w:rPr>
        <w:t xml:space="preserve"> předchozího</w:t>
      </w:r>
      <w:r w:rsidRPr="00714C21">
        <w:rPr>
          <w:rFonts w:cs="Open Sans"/>
          <w:lang w:val="cs-CZ"/>
        </w:rPr>
        <w:t xml:space="preserve"> </w:t>
      </w:r>
      <w:r w:rsidR="008B54C3" w:rsidRPr="00714C21">
        <w:rPr>
          <w:rFonts w:cs="Open Sans"/>
          <w:lang w:val="cs-CZ"/>
        </w:rPr>
        <w:t>písemné</w:t>
      </w:r>
      <w:r w:rsidR="00D5164A" w:rsidRPr="00714C21">
        <w:rPr>
          <w:rFonts w:cs="Open Sans"/>
          <w:lang w:val="cs-CZ"/>
        </w:rPr>
        <w:t xml:space="preserve"> žádosti </w:t>
      </w:r>
      <w:r w:rsidRPr="00714C21">
        <w:rPr>
          <w:rFonts w:cs="Open Sans"/>
          <w:lang w:val="cs-CZ"/>
        </w:rPr>
        <w:t>Investor</w:t>
      </w:r>
      <w:r w:rsidR="00D5164A" w:rsidRPr="00714C21">
        <w:rPr>
          <w:rFonts w:cs="Open Sans"/>
          <w:lang w:val="cs-CZ"/>
        </w:rPr>
        <w:t>a</w:t>
      </w:r>
      <w:r w:rsidRPr="00714C21">
        <w:rPr>
          <w:rFonts w:cs="Open Sans"/>
          <w:lang w:val="cs-CZ"/>
        </w:rPr>
        <w:t xml:space="preserve"> </w:t>
      </w:r>
      <w:r w:rsidR="008B54C3" w:rsidRPr="00714C21">
        <w:rPr>
          <w:rFonts w:cs="Open Sans"/>
          <w:lang w:val="cs-CZ"/>
        </w:rPr>
        <w:t xml:space="preserve">o </w:t>
      </w:r>
      <w:r w:rsidR="00D5164A" w:rsidRPr="00714C21">
        <w:rPr>
          <w:rFonts w:cs="Open Sans"/>
          <w:lang w:val="cs-CZ"/>
        </w:rPr>
        <w:t xml:space="preserve">udělení souhlasu s postoupením </w:t>
      </w:r>
      <w:r w:rsidR="00CE5BB2" w:rsidRPr="00714C21">
        <w:rPr>
          <w:rFonts w:cs="Open Sans"/>
          <w:lang w:val="cs-CZ"/>
        </w:rPr>
        <w:t>S</w:t>
      </w:r>
      <w:r w:rsidR="008B54C3" w:rsidRPr="00714C21">
        <w:rPr>
          <w:rFonts w:cs="Open Sans"/>
          <w:lang w:val="cs-CZ"/>
        </w:rPr>
        <w:t xml:space="preserve">mlouvy </w:t>
      </w:r>
      <w:r w:rsidRPr="00714C21">
        <w:rPr>
          <w:rFonts w:cs="Open Sans"/>
          <w:lang w:val="cs-CZ"/>
        </w:rPr>
        <w:t>nesdělí, zda souhlas uděluj</w:t>
      </w:r>
      <w:r w:rsidR="008B54C3" w:rsidRPr="00714C21">
        <w:rPr>
          <w:rFonts w:cs="Open Sans"/>
          <w:lang w:val="cs-CZ"/>
        </w:rPr>
        <w:t>e</w:t>
      </w:r>
      <w:r w:rsidRPr="00714C21">
        <w:rPr>
          <w:rFonts w:cs="Open Sans"/>
          <w:lang w:val="cs-CZ"/>
        </w:rPr>
        <w:t>, platí, že byl souhlas udělen</w:t>
      </w:r>
      <w:r w:rsidR="006E1275" w:rsidRPr="00714C21">
        <w:rPr>
          <w:rFonts w:cs="Open Sans"/>
          <w:lang w:val="cs-CZ"/>
        </w:rPr>
        <w:t>, to však pouze za předpokladu, že na tento možný následek byl</w:t>
      </w:r>
      <w:r w:rsidR="0015355E">
        <w:rPr>
          <w:rFonts w:cs="Open Sans"/>
          <w:lang w:val="cs-CZ"/>
        </w:rPr>
        <w:t>a</w:t>
      </w:r>
      <w:r w:rsidR="006E1275" w:rsidRPr="00714C21">
        <w:rPr>
          <w:rFonts w:cs="Open Sans"/>
          <w:lang w:val="cs-CZ"/>
        </w:rPr>
        <w:t xml:space="preserve"> </w:t>
      </w:r>
      <w:r w:rsidR="00B22F05">
        <w:rPr>
          <w:rFonts w:cs="Open Sans"/>
          <w:lang w:val="cs-CZ"/>
        </w:rPr>
        <w:t>Obec</w:t>
      </w:r>
      <w:r w:rsidR="006E1275" w:rsidRPr="00714C21">
        <w:rPr>
          <w:rFonts w:cs="Open Sans"/>
          <w:lang w:val="cs-CZ"/>
        </w:rPr>
        <w:t xml:space="preserve"> v</w:t>
      </w:r>
      <w:r w:rsidR="00D5164A" w:rsidRPr="00714C21">
        <w:rPr>
          <w:rFonts w:cs="Open Sans"/>
          <w:lang w:val="cs-CZ"/>
        </w:rPr>
        <w:t xml:space="preserve"> žádosti</w:t>
      </w:r>
      <w:r w:rsidR="006E1275" w:rsidRPr="00714C21">
        <w:rPr>
          <w:rFonts w:cs="Open Sans"/>
          <w:lang w:val="cs-CZ"/>
        </w:rPr>
        <w:t xml:space="preserve"> Investora výslovně</w:t>
      </w:r>
      <w:r w:rsidR="006E1275">
        <w:rPr>
          <w:rFonts w:cs="Open Sans"/>
          <w:lang w:val="cs-CZ"/>
        </w:rPr>
        <w:t xml:space="preserve"> upozorněn</w:t>
      </w:r>
      <w:r w:rsidR="0015355E">
        <w:rPr>
          <w:rFonts w:cs="Open Sans"/>
          <w:lang w:val="cs-CZ"/>
        </w:rPr>
        <w:t>a</w:t>
      </w:r>
      <w:r w:rsidR="00D5164A">
        <w:rPr>
          <w:rFonts w:cs="Open Sans"/>
          <w:lang w:val="cs-CZ"/>
        </w:rPr>
        <w:t xml:space="preserve"> a Investor ve své žádosti poskytl </w:t>
      </w:r>
      <w:r w:rsidR="00390BCD">
        <w:rPr>
          <w:rFonts w:cs="Open Sans"/>
          <w:lang w:val="cs-CZ"/>
        </w:rPr>
        <w:t>Obci</w:t>
      </w:r>
      <w:r w:rsidR="00D5164A">
        <w:rPr>
          <w:rFonts w:cs="Open Sans"/>
          <w:lang w:val="cs-CZ"/>
        </w:rPr>
        <w:t xml:space="preserve"> dostatek informací o osobě uvažovaného postupníka a dalších okolnostech zamýšleného postoupení</w:t>
      </w:r>
      <w:r w:rsidRPr="00E46725">
        <w:rPr>
          <w:rFonts w:cs="Open Sans"/>
          <w:lang w:val="cs-CZ"/>
        </w:rPr>
        <w:t>.</w:t>
      </w:r>
      <w:bookmarkEnd w:id="52"/>
      <w:r w:rsidR="00D5164A">
        <w:rPr>
          <w:rFonts w:cs="Open Sans"/>
          <w:lang w:val="cs-CZ"/>
        </w:rPr>
        <w:t xml:space="preserve"> Pokud </w:t>
      </w:r>
      <w:r w:rsidR="00B22F05">
        <w:rPr>
          <w:rFonts w:cs="Open Sans"/>
          <w:lang w:val="cs-CZ"/>
        </w:rPr>
        <w:t>Obec</w:t>
      </w:r>
      <w:r w:rsidR="00D5164A">
        <w:rPr>
          <w:rFonts w:cs="Open Sans"/>
          <w:lang w:val="cs-CZ"/>
        </w:rPr>
        <w:t xml:space="preserve"> souhlas s postoupením Smlouvy udělí, Smluvní strany bez zbytečného odkladu uzavřou písemnou smlouvu o postoupení této Smlouvy. </w:t>
      </w:r>
    </w:p>
    <w:p w14:paraId="7C5E5084" w14:textId="751A616A" w:rsidR="00EF15CC" w:rsidRPr="00E46725" w:rsidRDefault="00EF15CC" w:rsidP="00AD564B">
      <w:pPr>
        <w:pStyle w:val="Odstavecseseznamem"/>
        <w:widowControl/>
        <w:numPr>
          <w:ilvl w:val="1"/>
          <w:numId w:val="1"/>
        </w:numPr>
        <w:ind w:left="567" w:hanging="567"/>
        <w:jc w:val="both"/>
        <w:rPr>
          <w:rFonts w:cs="Open Sans"/>
          <w:lang w:val="cs-CZ"/>
        </w:rPr>
      </w:pPr>
      <w:bookmarkStart w:id="53" w:name="_Ref133966779"/>
      <w:bookmarkStart w:id="54" w:name="_Hlk161929265"/>
      <w:r w:rsidRPr="00E46725">
        <w:rPr>
          <w:rFonts w:cs="Open Sans"/>
          <w:lang w:val="cs-CZ"/>
        </w:rPr>
        <w:t>Investor se zavazuje k tomu, že bude případné nabyvatele</w:t>
      </w:r>
      <w:r w:rsidR="00D5164A">
        <w:rPr>
          <w:rFonts w:cs="Open Sans"/>
          <w:lang w:val="cs-CZ"/>
        </w:rPr>
        <w:t xml:space="preserve"> Pozemků nebo jejich části </w:t>
      </w:r>
      <w:r w:rsidRPr="00E46725">
        <w:rPr>
          <w:rFonts w:cs="Open Sans"/>
          <w:lang w:val="cs-CZ"/>
        </w:rPr>
        <w:t xml:space="preserve">včas prokazatelně informovat o existenci a obsahu této </w:t>
      </w:r>
      <w:r w:rsidR="001C7B96" w:rsidRPr="00E46725">
        <w:rPr>
          <w:rFonts w:cs="Open Sans"/>
          <w:lang w:val="cs-CZ"/>
        </w:rPr>
        <w:t>S</w:t>
      </w:r>
      <w:r w:rsidRPr="00E46725">
        <w:rPr>
          <w:rFonts w:cs="Open Sans"/>
          <w:lang w:val="cs-CZ"/>
        </w:rPr>
        <w:t xml:space="preserve">mlouvy ve znění všech případných pozdějších dodatků. Pro případ, že </w:t>
      </w:r>
      <w:r w:rsidR="00D5164A">
        <w:rPr>
          <w:rFonts w:cs="Open Sans"/>
          <w:lang w:val="cs-CZ"/>
        </w:rPr>
        <w:t xml:space="preserve">bude </w:t>
      </w:r>
      <w:r w:rsidRPr="00E46725">
        <w:rPr>
          <w:rFonts w:cs="Open Sans"/>
          <w:lang w:val="cs-CZ"/>
        </w:rPr>
        <w:t xml:space="preserve">vlastnické právo k </w:t>
      </w:r>
      <w:r w:rsidR="00D5164A">
        <w:rPr>
          <w:rFonts w:cs="Open Sans"/>
          <w:lang w:val="cs-CZ"/>
        </w:rPr>
        <w:t>P</w:t>
      </w:r>
      <w:r w:rsidR="00D5164A" w:rsidRPr="00E46725">
        <w:rPr>
          <w:rFonts w:cs="Open Sans"/>
          <w:lang w:val="cs-CZ"/>
        </w:rPr>
        <w:t xml:space="preserve">ozemkům </w:t>
      </w:r>
      <w:r w:rsidRPr="00E46725">
        <w:rPr>
          <w:rFonts w:cs="Open Sans"/>
          <w:lang w:val="cs-CZ"/>
        </w:rPr>
        <w:t xml:space="preserve">nebo jejich části </w:t>
      </w:r>
      <w:r w:rsidR="00D5164A">
        <w:rPr>
          <w:rFonts w:cs="Open Sans"/>
          <w:lang w:val="cs-CZ"/>
        </w:rPr>
        <w:t xml:space="preserve">převedeno na jakoukoli </w:t>
      </w:r>
      <w:r w:rsidRPr="00E46725">
        <w:rPr>
          <w:rFonts w:cs="Open Sans"/>
          <w:lang w:val="cs-CZ"/>
        </w:rPr>
        <w:t>třetí osobu, nad rámec jiných důsledk</w:t>
      </w:r>
      <w:r w:rsidR="007D1A72">
        <w:rPr>
          <w:rFonts w:cs="Open Sans"/>
          <w:lang w:val="cs-CZ"/>
        </w:rPr>
        <w:t>ů</w:t>
      </w:r>
      <w:r w:rsidRPr="00E46725">
        <w:rPr>
          <w:rFonts w:cs="Open Sans"/>
          <w:lang w:val="cs-CZ"/>
        </w:rPr>
        <w:t xml:space="preserve"> nebo sankcí dle této </w:t>
      </w:r>
      <w:r w:rsidR="001C7B96" w:rsidRPr="00E46725">
        <w:rPr>
          <w:rFonts w:cs="Open Sans"/>
          <w:lang w:val="cs-CZ"/>
        </w:rPr>
        <w:t>S</w:t>
      </w:r>
      <w:r w:rsidRPr="00E46725">
        <w:rPr>
          <w:rFonts w:cs="Open Sans"/>
          <w:lang w:val="cs-CZ"/>
        </w:rPr>
        <w:t xml:space="preserve">mlouvy </w:t>
      </w:r>
      <w:r w:rsidR="00D5164A">
        <w:rPr>
          <w:rFonts w:cs="Open Sans"/>
          <w:lang w:val="cs-CZ"/>
        </w:rPr>
        <w:t xml:space="preserve">Investor </w:t>
      </w:r>
      <w:r w:rsidR="001E6291">
        <w:rPr>
          <w:rFonts w:cs="Open Sans"/>
          <w:lang w:val="cs-CZ"/>
        </w:rPr>
        <w:t xml:space="preserve">zajistí, že se nový vlastník Pozemků vůči </w:t>
      </w:r>
      <w:r w:rsidR="00390BCD">
        <w:rPr>
          <w:rFonts w:cs="Open Sans"/>
          <w:lang w:val="cs-CZ"/>
        </w:rPr>
        <w:t>Obci</w:t>
      </w:r>
      <w:r w:rsidR="001E6291">
        <w:rPr>
          <w:rFonts w:cs="Open Sans"/>
          <w:lang w:val="cs-CZ"/>
        </w:rPr>
        <w:t xml:space="preserve"> před nabytím Pozemků zaváže </w:t>
      </w:r>
      <w:r w:rsidRPr="00E46725">
        <w:rPr>
          <w:rFonts w:cs="Open Sans"/>
          <w:lang w:val="cs-CZ"/>
        </w:rPr>
        <w:t xml:space="preserve">včas a řádně </w:t>
      </w:r>
      <w:r w:rsidR="001E6291">
        <w:rPr>
          <w:rFonts w:cs="Open Sans"/>
          <w:lang w:val="cs-CZ"/>
        </w:rPr>
        <w:t xml:space="preserve">plnit </w:t>
      </w:r>
      <w:r w:rsidRPr="00E46725">
        <w:rPr>
          <w:rFonts w:cs="Open Sans"/>
          <w:lang w:val="cs-CZ"/>
        </w:rPr>
        <w:t xml:space="preserve">povinnosti Investora dle této </w:t>
      </w:r>
      <w:r w:rsidR="001C7B96" w:rsidRPr="00E46725">
        <w:rPr>
          <w:rFonts w:cs="Open Sans"/>
          <w:lang w:val="cs-CZ"/>
        </w:rPr>
        <w:t>S</w:t>
      </w:r>
      <w:r w:rsidRPr="00E46725">
        <w:rPr>
          <w:rFonts w:cs="Open Sans"/>
          <w:lang w:val="cs-CZ"/>
        </w:rPr>
        <w:t xml:space="preserve">mlouvy týkající se převedených </w:t>
      </w:r>
      <w:r w:rsidR="0084248F">
        <w:rPr>
          <w:rFonts w:cs="Open Sans"/>
          <w:lang w:val="cs-CZ"/>
        </w:rPr>
        <w:t>P</w:t>
      </w:r>
      <w:r w:rsidRPr="00E46725">
        <w:rPr>
          <w:rFonts w:cs="Open Sans"/>
          <w:lang w:val="cs-CZ"/>
        </w:rPr>
        <w:t xml:space="preserve">ozemků nebo jejich části, </w:t>
      </w:r>
      <w:r w:rsidR="00D5164A">
        <w:rPr>
          <w:rFonts w:cs="Open Sans"/>
          <w:lang w:val="cs-CZ"/>
        </w:rPr>
        <w:t>nemohl-li by</w:t>
      </w:r>
      <w:r w:rsidR="001E6291">
        <w:rPr>
          <w:rFonts w:cs="Open Sans"/>
          <w:lang w:val="cs-CZ"/>
        </w:rPr>
        <w:t xml:space="preserve"> či nesplní-li</w:t>
      </w:r>
      <w:r w:rsidR="00D5164A">
        <w:rPr>
          <w:rFonts w:cs="Open Sans"/>
          <w:lang w:val="cs-CZ"/>
        </w:rPr>
        <w:t xml:space="preserve"> takové závazky</w:t>
      </w:r>
      <w:r w:rsidRPr="00E46725">
        <w:rPr>
          <w:rFonts w:cs="Open Sans"/>
          <w:lang w:val="cs-CZ"/>
        </w:rPr>
        <w:t xml:space="preserve"> sám Investor. Nesplní-li vlastník </w:t>
      </w:r>
      <w:r w:rsidR="001E6291">
        <w:rPr>
          <w:rFonts w:cs="Open Sans"/>
          <w:lang w:val="cs-CZ"/>
        </w:rPr>
        <w:t>P</w:t>
      </w:r>
      <w:r w:rsidRPr="00E46725">
        <w:rPr>
          <w:rFonts w:cs="Open Sans"/>
          <w:lang w:val="cs-CZ"/>
        </w:rPr>
        <w:t xml:space="preserve">ozemků tyto povinnosti, považuje se takové jednání nebo opomenutí za porušení povinností Investora dle této </w:t>
      </w:r>
      <w:r w:rsidR="001C7B96" w:rsidRPr="00E46725">
        <w:rPr>
          <w:rFonts w:cs="Open Sans"/>
          <w:lang w:val="cs-CZ"/>
        </w:rPr>
        <w:t>S</w:t>
      </w:r>
      <w:r w:rsidRPr="00E46725">
        <w:rPr>
          <w:rFonts w:cs="Open Sans"/>
          <w:lang w:val="cs-CZ"/>
        </w:rPr>
        <w:t xml:space="preserve">mlouvy a Investor odpovídá, jako by tuto </w:t>
      </w:r>
      <w:r w:rsidR="001C7B96" w:rsidRPr="00E46725">
        <w:rPr>
          <w:rFonts w:cs="Open Sans"/>
          <w:lang w:val="cs-CZ"/>
        </w:rPr>
        <w:t>S</w:t>
      </w:r>
      <w:r w:rsidRPr="00E46725">
        <w:rPr>
          <w:rFonts w:cs="Open Sans"/>
          <w:lang w:val="cs-CZ"/>
        </w:rPr>
        <w:t>mlouvu porušil sám, včetně případných sankcí.</w:t>
      </w:r>
      <w:bookmarkEnd w:id="53"/>
      <w:r w:rsidR="00D5164A">
        <w:rPr>
          <w:rFonts w:cs="Open Sans"/>
          <w:lang w:val="cs-CZ"/>
        </w:rPr>
        <w:t xml:space="preserve"> Pro vyloučení pochybností Smluvní strany sjednávají, že jakýkoli převod Pozemků nebo jejich části na třetí osobu není důvodem zániku závazku Investora podle této Smlouvy.</w:t>
      </w:r>
      <w:r w:rsidR="001C1FD2">
        <w:rPr>
          <w:rFonts w:cs="Open Sans"/>
          <w:lang w:val="cs-CZ"/>
        </w:rPr>
        <w:t xml:space="preserve"> </w:t>
      </w:r>
      <w:r w:rsidR="00B22F05">
        <w:rPr>
          <w:rFonts w:cs="Open Sans"/>
          <w:lang w:val="cs-CZ"/>
        </w:rPr>
        <w:t>Obec</w:t>
      </w:r>
      <w:r w:rsidR="001C1FD2">
        <w:rPr>
          <w:rFonts w:cs="Open Sans"/>
          <w:lang w:val="cs-CZ"/>
        </w:rPr>
        <w:t xml:space="preserve"> se v této souvislosti zavazuje</w:t>
      </w:r>
      <w:r w:rsidR="001C1FD2" w:rsidRPr="00E46725">
        <w:rPr>
          <w:rFonts w:cs="Open Sans"/>
          <w:lang w:val="cs-CZ"/>
        </w:rPr>
        <w:t xml:space="preserve"> bez rozumného důvodu neodepřít</w:t>
      </w:r>
      <w:r w:rsidR="001C1FD2">
        <w:rPr>
          <w:rFonts w:cs="Open Sans"/>
          <w:lang w:val="cs-CZ"/>
        </w:rPr>
        <w:t xml:space="preserve"> uzavření smlouvy s novým vlastníkem Pozemků dle tohoto odstavce Smlouvy.</w:t>
      </w:r>
    </w:p>
    <w:bookmarkEnd w:id="54"/>
    <w:p w14:paraId="2D3A35D8" w14:textId="53BAEA6B" w:rsidR="00EF15CC" w:rsidRDefault="00EF15CC"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Pro případ, že má být provedena přeměna obchodní společnosti Investora ve smyslu zákona č. 125/2008 Sb., o přeměnách obchodních společností a družstev, ve znění pozdějších předpisů (popř. dle jiného obdobného právního předpisu), </w:t>
      </w:r>
      <w:r w:rsidRPr="00714C21">
        <w:rPr>
          <w:rFonts w:cs="Open Sans"/>
          <w:lang w:val="cs-CZ"/>
        </w:rPr>
        <w:t xml:space="preserve">nebo pokud Investor zamýšlí převést svůj obchodní závod nebo jeho část, vyžádá si Investor s takovým jednáním předem písemnou formou souhlas </w:t>
      </w:r>
      <w:r w:rsidR="00390BCD">
        <w:rPr>
          <w:rFonts w:cs="Open Sans"/>
          <w:lang w:val="cs-CZ"/>
        </w:rPr>
        <w:t>Obce</w:t>
      </w:r>
      <w:r w:rsidRPr="00714C21">
        <w:rPr>
          <w:rFonts w:cs="Open Sans"/>
          <w:lang w:val="cs-CZ"/>
        </w:rPr>
        <w:t xml:space="preserve">, jehož udělení se </w:t>
      </w:r>
      <w:r w:rsidR="00B22F05">
        <w:rPr>
          <w:rFonts w:cs="Open Sans"/>
          <w:lang w:val="cs-CZ"/>
        </w:rPr>
        <w:t>Obec</w:t>
      </w:r>
      <w:r w:rsidRPr="00714C21">
        <w:rPr>
          <w:rFonts w:cs="Open Sans"/>
          <w:lang w:val="cs-CZ"/>
        </w:rPr>
        <w:t xml:space="preserve"> zavazuje bez rozumného důvodu neodepřít ani </w:t>
      </w:r>
      <w:r w:rsidRPr="00714C21">
        <w:rPr>
          <w:rFonts w:cs="Open Sans"/>
          <w:lang w:val="cs-CZ"/>
        </w:rPr>
        <w:lastRenderedPageBreak/>
        <w:t xml:space="preserve">nezpozdit. V žádosti o udělení souhlasu Investor poskytne dostatek informací o svém záměru ve vztahu k naplnění účelu této </w:t>
      </w:r>
      <w:r w:rsidR="001C7B96" w:rsidRPr="00714C21">
        <w:rPr>
          <w:rFonts w:cs="Open Sans"/>
          <w:lang w:val="cs-CZ"/>
        </w:rPr>
        <w:t>S</w:t>
      </w:r>
      <w:r w:rsidRPr="00714C21">
        <w:rPr>
          <w:rFonts w:cs="Open Sans"/>
          <w:lang w:val="cs-CZ"/>
        </w:rPr>
        <w:t xml:space="preserve">mlouvy. Pokud </w:t>
      </w:r>
      <w:r w:rsidR="00B22F05">
        <w:rPr>
          <w:rFonts w:cs="Open Sans"/>
          <w:lang w:val="cs-CZ"/>
        </w:rPr>
        <w:t>Obec</w:t>
      </w:r>
      <w:r w:rsidRPr="00714C21">
        <w:rPr>
          <w:rFonts w:cs="Open Sans"/>
          <w:lang w:val="cs-CZ"/>
        </w:rPr>
        <w:t xml:space="preserve"> do </w:t>
      </w:r>
      <w:r w:rsidR="00B74EBE" w:rsidRPr="00AD564B">
        <w:rPr>
          <w:rFonts w:cs="Open Sans"/>
          <w:lang w:val="cs-CZ"/>
        </w:rPr>
        <w:t>čtyř</w:t>
      </w:r>
      <w:r w:rsidRPr="00714C21">
        <w:rPr>
          <w:rFonts w:cs="Open Sans"/>
          <w:lang w:val="cs-CZ"/>
        </w:rPr>
        <w:t xml:space="preserve"> </w:t>
      </w:r>
      <w:r w:rsidR="0092139C" w:rsidRPr="00AD564B">
        <w:rPr>
          <w:rFonts w:cs="Open Sans"/>
          <w:lang w:val="cs-CZ"/>
        </w:rPr>
        <w:t>(</w:t>
      </w:r>
      <w:r w:rsidR="00B74EBE" w:rsidRPr="00AD564B">
        <w:rPr>
          <w:rFonts w:cs="Open Sans"/>
          <w:lang w:val="cs-CZ"/>
        </w:rPr>
        <w:t>4</w:t>
      </w:r>
      <w:r w:rsidR="0092139C" w:rsidRPr="00AD564B">
        <w:rPr>
          <w:rFonts w:cs="Open Sans"/>
          <w:lang w:val="cs-CZ"/>
        </w:rPr>
        <w:t xml:space="preserve">) </w:t>
      </w:r>
      <w:r w:rsidRPr="00714C21">
        <w:rPr>
          <w:rFonts w:cs="Open Sans"/>
          <w:lang w:val="cs-CZ"/>
        </w:rPr>
        <w:t>měsíců od doručení žádosti Investora nesdělí, zda souhlas uděluje, platí, že byl souhlas udělen.</w:t>
      </w:r>
    </w:p>
    <w:p w14:paraId="150DD5AE" w14:textId="0A9B677C" w:rsidR="00841263" w:rsidRDefault="00841263" w:rsidP="00AD564B">
      <w:pPr>
        <w:pStyle w:val="Odstavecseseznamem"/>
        <w:widowControl/>
        <w:numPr>
          <w:ilvl w:val="1"/>
          <w:numId w:val="1"/>
        </w:numPr>
        <w:ind w:left="567" w:hanging="567"/>
        <w:jc w:val="both"/>
        <w:rPr>
          <w:rFonts w:cs="Open Sans"/>
          <w:lang w:val="cs-CZ"/>
        </w:rPr>
      </w:pPr>
      <w:r w:rsidRPr="0092139C">
        <w:rPr>
          <w:rFonts w:cs="Open Sans"/>
          <w:lang w:val="cs-CZ"/>
        </w:rPr>
        <w:t>Pokud Investor povinnost</w:t>
      </w:r>
      <w:r>
        <w:rPr>
          <w:rFonts w:cs="Open Sans"/>
          <w:lang w:val="cs-CZ"/>
        </w:rPr>
        <w:t>i dle tohoto článku Smlouvy</w:t>
      </w:r>
      <w:r w:rsidRPr="0092139C">
        <w:rPr>
          <w:rFonts w:cs="Open Sans"/>
          <w:lang w:val="cs-CZ"/>
        </w:rPr>
        <w:t xml:space="preserve"> </w:t>
      </w:r>
      <w:proofErr w:type="gramStart"/>
      <w:r w:rsidRPr="0092139C">
        <w:rPr>
          <w:rFonts w:cs="Open Sans"/>
          <w:lang w:val="cs-CZ"/>
        </w:rPr>
        <w:t>poruší</w:t>
      </w:r>
      <w:proofErr w:type="gramEnd"/>
      <w:r w:rsidRPr="0092139C">
        <w:rPr>
          <w:rFonts w:cs="Open Sans"/>
          <w:lang w:val="cs-CZ"/>
        </w:rPr>
        <w:t xml:space="preserve">, odpovídá </w:t>
      </w:r>
      <w:r w:rsidR="00390BCD">
        <w:rPr>
          <w:rFonts w:cs="Open Sans"/>
          <w:lang w:val="cs-CZ"/>
        </w:rPr>
        <w:t>Obci</w:t>
      </w:r>
      <w:r w:rsidRPr="0092139C">
        <w:rPr>
          <w:rFonts w:cs="Open Sans"/>
          <w:lang w:val="cs-CZ"/>
        </w:rPr>
        <w:t xml:space="preserve"> za škodu, která </w:t>
      </w:r>
      <w:r w:rsidR="004224AB">
        <w:rPr>
          <w:rFonts w:cs="Open Sans"/>
          <w:lang w:val="cs-CZ"/>
        </w:rPr>
        <w:t>mu</w:t>
      </w:r>
      <w:r w:rsidRPr="0092139C">
        <w:rPr>
          <w:rFonts w:cs="Open Sans"/>
          <w:lang w:val="cs-CZ"/>
        </w:rPr>
        <w:t xml:space="preserve"> postupem v rozporu s tímto ujednáním vznikne.</w:t>
      </w:r>
    </w:p>
    <w:p w14:paraId="2C4551CA" w14:textId="130EB0C3" w:rsidR="00841263" w:rsidRPr="00AD564B" w:rsidRDefault="00841263" w:rsidP="00AD564B">
      <w:pPr>
        <w:pStyle w:val="Odstavecseseznamem"/>
        <w:widowControl/>
        <w:ind w:left="567"/>
        <w:jc w:val="both"/>
        <w:rPr>
          <w:rFonts w:cs="Open Sans"/>
          <w:i/>
          <w:iCs/>
          <w:color w:val="0070C0"/>
          <w:lang w:val="cs-CZ"/>
        </w:rPr>
      </w:pPr>
      <w:r w:rsidRPr="00AD564B">
        <w:rPr>
          <w:rFonts w:cs="Open Sans"/>
          <w:i/>
          <w:iCs/>
          <w:color w:val="0070C0"/>
          <w:lang w:val="cs-CZ"/>
        </w:rPr>
        <w:t>POZNÁMKA: U větších Investičních záměrů doporučujeme zvážit ujednání</w:t>
      </w:r>
      <w:r w:rsidR="0084248F">
        <w:rPr>
          <w:rFonts w:cs="Open Sans"/>
          <w:i/>
          <w:iCs/>
          <w:color w:val="0070C0"/>
          <w:lang w:val="cs-CZ"/>
        </w:rPr>
        <w:t xml:space="preserve"> taktéž</w:t>
      </w:r>
      <w:r w:rsidRPr="00AD564B">
        <w:rPr>
          <w:rFonts w:cs="Open Sans"/>
          <w:i/>
          <w:iCs/>
          <w:color w:val="0070C0"/>
          <w:lang w:val="cs-CZ"/>
        </w:rPr>
        <w:t xml:space="preserve"> o zákazu zcizení Pozemků bez souhlasu </w:t>
      </w:r>
      <w:r w:rsidR="00390BCD">
        <w:rPr>
          <w:rFonts w:cs="Open Sans"/>
          <w:i/>
          <w:iCs/>
          <w:color w:val="0070C0"/>
          <w:lang w:val="cs-CZ"/>
        </w:rPr>
        <w:t>Obce</w:t>
      </w:r>
      <w:r w:rsidRPr="00AD564B">
        <w:rPr>
          <w:rFonts w:cs="Open Sans"/>
          <w:i/>
          <w:iCs/>
          <w:color w:val="0070C0"/>
          <w:lang w:val="cs-CZ"/>
        </w:rPr>
        <w:t>.</w:t>
      </w:r>
    </w:p>
    <w:p w14:paraId="695D11C9" w14:textId="05943399" w:rsidR="009A4C02" w:rsidRPr="00E46725" w:rsidRDefault="009A4C02" w:rsidP="00AD564B">
      <w:pPr>
        <w:pStyle w:val="Nadpis2"/>
        <w:widowControl/>
        <w:numPr>
          <w:ilvl w:val="0"/>
          <w:numId w:val="1"/>
        </w:numPr>
        <w:tabs>
          <w:tab w:val="clear" w:pos="0"/>
        </w:tabs>
        <w:spacing w:before="360" w:after="120" w:line="276" w:lineRule="auto"/>
        <w:ind w:left="567" w:hanging="567"/>
        <w:jc w:val="both"/>
        <w:rPr>
          <w:rFonts w:cs="Open Sans"/>
          <w:color w:val="auto"/>
          <w:lang w:val="cs-CZ"/>
        </w:rPr>
      </w:pPr>
      <w:r w:rsidRPr="00E46725">
        <w:rPr>
          <w:rFonts w:cs="Open Sans"/>
          <w:color w:val="auto"/>
          <w:lang w:val="cs-CZ"/>
        </w:rPr>
        <w:t>Závěrečná ustanovení</w:t>
      </w:r>
    </w:p>
    <w:bookmarkEnd w:id="3"/>
    <w:p w14:paraId="3F3C8E02" w14:textId="35386BAB" w:rsidR="00CC0F9D" w:rsidRPr="00E46725" w:rsidRDefault="00CC0F9D"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Smluvní strany prohlašují, že tuto Smlouvu uzavírají po vzájemném projednání dobrovolně, dle jejich pravé, vážné a svobodné vůle, nikoli v tísni za nevýhodných podmínek. Smluvní strany dále prohlašují, že si tuto </w:t>
      </w:r>
      <w:r w:rsidR="007D5E4E" w:rsidRPr="00E46725">
        <w:rPr>
          <w:rFonts w:cs="Open Sans"/>
          <w:lang w:val="cs-CZ"/>
        </w:rPr>
        <w:t>S</w:t>
      </w:r>
      <w:r w:rsidRPr="00E46725">
        <w:rPr>
          <w:rFonts w:cs="Open Sans"/>
          <w:lang w:val="cs-CZ"/>
        </w:rPr>
        <w:t>mlouvu před jejím podpisem přečetly a jsou si vědomy veškerých svých práv a povinností z této Smlouvy vyplývajících.</w:t>
      </w:r>
    </w:p>
    <w:p w14:paraId="1120B36D" w14:textId="455730F5" w:rsidR="00CC0F9D" w:rsidRPr="00E46725" w:rsidRDefault="00CC0F9D" w:rsidP="00AD564B">
      <w:pPr>
        <w:pStyle w:val="Odstavecseseznamem"/>
        <w:widowControl/>
        <w:numPr>
          <w:ilvl w:val="1"/>
          <w:numId w:val="1"/>
        </w:numPr>
        <w:ind w:left="567" w:hanging="567"/>
        <w:jc w:val="both"/>
        <w:rPr>
          <w:rFonts w:cs="Open Sans"/>
          <w:lang w:val="cs-CZ"/>
        </w:rPr>
      </w:pPr>
      <w:bookmarkStart w:id="55" w:name="_Ref138071751"/>
      <w:r w:rsidRPr="00E46725">
        <w:rPr>
          <w:rFonts w:cs="Open Sans"/>
          <w:lang w:val="cs-CZ"/>
        </w:rPr>
        <w:t xml:space="preserve">Smluvní strany se zavazují řádně spolupracovat a včas se navzájem informovat o všech podstatných okolnostech, které mohou mít vliv na řádné plnění účelu této Smlouvy. Takovou podstatnou okolností je také </w:t>
      </w:r>
      <w:r w:rsidR="003A065A">
        <w:rPr>
          <w:rFonts w:cs="Open Sans"/>
          <w:lang w:val="cs-CZ"/>
        </w:rPr>
        <w:t xml:space="preserve">vydání povolení </w:t>
      </w:r>
      <w:r w:rsidR="003D0A8A">
        <w:rPr>
          <w:rFonts w:cs="Open Sans"/>
          <w:lang w:val="cs-CZ"/>
        </w:rPr>
        <w:t xml:space="preserve">Investičního </w:t>
      </w:r>
      <w:r w:rsidR="003A065A">
        <w:rPr>
          <w:rFonts w:cs="Open Sans"/>
          <w:lang w:val="cs-CZ"/>
        </w:rPr>
        <w:t>záměru</w:t>
      </w:r>
      <w:r w:rsidRPr="00E46725">
        <w:rPr>
          <w:rFonts w:cs="Open Sans"/>
          <w:lang w:val="cs-CZ"/>
        </w:rPr>
        <w:t xml:space="preserve"> nebo jiného srovnatelného správního aktu stavebního úřadu či právního jednání umožňujícího Investorovi začít </w:t>
      </w:r>
      <w:r w:rsidR="00B74EBE">
        <w:rPr>
          <w:rFonts w:cs="Open Sans"/>
          <w:lang w:val="cs-CZ"/>
        </w:rPr>
        <w:t>realizovat</w:t>
      </w:r>
      <w:r w:rsidRPr="00E46725">
        <w:rPr>
          <w:rFonts w:cs="Open Sans"/>
          <w:lang w:val="cs-CZ"/>
        </w:rPr>
        <w:t xml:space="preserve"> Investiční záměr.</w:t>
      </w:r>
      <w:bookmarkEnd w:id="55"/>
    </w:p>
    <w:p w14:paraId="0FAEADC5" w14:textId="77777777" w:rsidR="00AB4CCD" w:rsidRDefault="00F40371" w:rsidP="00AB4CCD">
      <w:pPr>
        <w:pStyle w:val="Odstavecseseznamem"/>
        <w:widowControl/>
        <w:numPr>
          <w:ilvl w:val="1"/>
          <w:numId w:val="1"/>
        </w:numPr>
        <w:ind w:left="567" w:hanging="567"/>
        <w:jc w:val="both"/>
        <w:rPr>
          <w:rFonts w:cs="Open Sans"/>
          <w:lang w:val="cs-CZ"/>
        </w:rPr>
      </w:pPr>
      <w:r w:rsidRPr="00E46725">
        <w:rPr>
          <w:rFonts w:cs="Open Sans"/>
          <w:lang w:val="cs-CZ"/>
        </w:rPr>
        <w:t xml:space="preserve">Smluvní strany se zavazují si poskytnout vzájemnou součinnost v rozsahu potřebném pro splnění závazků z této </w:t>
      </w:r>
      <w:r w:rsidR="007D5E4E" w:rsidRPr="00E46725">
        <w:rPr>
          <w:rFonts w:cs="Open Sans"/>
          <w:lang w:val="cs-CZ"/>
        </w:rPr>
        <w:t>S</w:t>
      </w:r>
      <w:r w:rsidRPr="00E46725">
        <w:rPr>
          <w:rFonts w:cs="Open Sans"/>
          <w:lang w:val="cs-CZ"/>
        </w:rPr>
        <w:t>mlouvy a naplnění jejího účelu.</w:t>
      </w:r>
    </w:p>
    <w:p w14:paraId="032DE4E7" w14:textId="1176A543" w:rsidR="00F40371" w:rsidRPr="00AB4CCD" w:rsidRDefault="00F40371" w:rsidP="00AB4CCD">
      <w:pPr>
        <w:pStyle w:val="Odstavecseseznamem"/>
        <w:widowControl/>
        <w:numPr>
          <w:ilvl w:val="1"/>
          <w:numId w:val="1"/>
        </w:numPr>
        <w:ind w:left="567" w:hanging="567"/>
        <w:jc w:val="both"/>
        <w:rPr>
          <w:rFonts w:cs="Open Sans"/>
          <w:lang w:val="cs-CZ"/>
        </w:rPr>
      </w:pPr>
      <w:r w:rsidRPr="00AB4CCD">
        <w:rPr>
          <w:rFonts w:cs="Open Sans"/>
          <w:lang w:val="cs-CZ"/>
        </w:rPr>
        <w:t xml:space="preserve">Investor tímto na sebe přebírá nebezpečí změny okolností ve smyslu ustanovení § 1765 </w:t>
      </w:r>
      <w:r w:rsidR="00A93393" w:rsidRPr="00AB4CCD">
        <w:rPr>
          <w:rFonts w:cs="Open Sans"/>
          <w:lang w:val="cs-CZ"/>
        </w:rPr>
        <w:t>O</w:t>
      </w:r>
      <w:r w:rsidRPr="00AB4CCD">
        <w:rPr>
          <w:rFonts w:cs="Open Sans"/>
          <w:lang w:val="cs-CZ"/>
        </w:rPr>
        <w:t>bčanského zákoníku. Investor se výslovně vzdává práva domáhat se zrušení smlouvy dle §</w:t>
      </w:r>
      <w:r w:rsidR="007D5E4E" w:rsidRPr="00AB4CCD">
        <w:rPr>
          <w:rFonts w:cs="Open Sans"/>
          <w:lang w:val="cs-CZ"/>
        </w:rPr>
        <w:t> </w:t>
      </w:r>
      <w:r w:rsidRPr="00AB4CCD">
        <w:rPr>
          <w:rFonts w:cs="Open Sans"/>
          <w:lang w:val="cs-CZ"/>
        </w:rPr>
        <w:t xml:space="preserve">2000 odst. 1 </w:t>
      </w:r>
      <w:r w:rsidR="00A93393" w:rsidRPr="00AB4CCD">
        <w:rPr>
          <w:rFonts w:cs="Open Sans"/>
          <w:lang w:val="cs-CZ"/>
        </w:rPr>
        <w:t>O</w:t>
      </w:r>
      <w:r w:rsidRPr="00AB4CCD">
        <w:rPr>
          <w:rFonts w:cs="Open Sans"/>
          <w:lang w:val="cs-CZ"/>
        </w:rPr>
        <w:t>bčanského zákoníku</w:t>
      </w:r>
      <w:r w:rsidR="00841263" w:rsidRPr="00AB4CCD">
        <w:rPr>
          <w:rFonts w:cs="Open Sans"/>
          <w:lang w:val="cs-CZ"/>
        </w:rPr>
        <w:t>.</w:t>
      </w:r>
    </w:p>
    <w:p w14:paraId="12B321CD" w14:textId="6A4AB583" w:rsidR="00F40371" w:rsidRPr="00E46725" w:rsidRDefault="00B22F05" w:rsidP="00AD564B">
      <w:pPr>
        <w:pStyle w:val="Odstavecseseznamem"/>
        <w:widowControl/>
        <w:numPr>
          <w:ilvl w:val="1"/>
          <w:numId w:val="1"/>
        </w:numPr>
        <w:ind w:left="567" w:hanging="567"/>
        <w:jc w:val="both"/>
        <w:rPr>
          <w:rFonts w:cs="Open Sans"/>
          <w:lang w:val="cs-CZ"/>
        </w:rPr>
      </w:pPr>
      <w:r>
        <w:rPr>
          <w:rFonts w:cs="Open Sans"/>
          <w:lang w:val="cs-CZ"/>
        </w:rPr>
        <w:t>Obec</w:t>
      </w:r>
      <w:r w:rsidR="00F40371" w:rsidRPr="00E46725">
        <w:rPr>
          <w:rFonts w:cs="Open Sans"/>
          <w:lang w:val="cs-CZ"/>
        </w:rPr>
        <w:t xml:space="preserve"> nenese odpovědnost za nesplnění povinností z této </w:t>
      </w:r>
      <w:r w:rsidR="007D5E4E" w:rsidRPr="00E46725">
        <w:rPr>
          <w:rFonts w:cs="Open Sans"/>
          <w:lang w:val="cs-CZ"/>
        </w:rPr>
        <w:t>S</w:t>
      </w:r>
      <w:r w:rsidR="00F40371" w:rsidRPr="00E46725">
        <w:rPr>
          <w:rFonts w:cs="Open Sans"/>
          <w:lang w:val="cs-CZ"/>
        </w:rPr>
        <w:t xml:space="preserve">mlouvy v důsledku zákonem vynuceného jednání na základě výsledku místního referenda. V případě přijetí platného rozhodnutí v místním referendu, které by se jakýmkoli způsobem dotýkalo této </w:t>
      </w:r>
      <w:r w:rsidR="007D5E4E" w:rsidRPr="00E46725">
        <w:rPr>
          <w:rFonts w:cs="Open Sans"/>
          <w:lang w:val="cs-CZ"/>
        </w:rPr>
        <w:t>S</w:t>
      </w:r>
      <w:r w:rsidR="00F40371" w:rsidRPr="00E46725">
        <w:rPr>
          <w:rFonts w:cs="Open Sans"/>
          <w:lang w:val="cs-CZ"/>
        </w:rPr>
        <w:t xml:space="preserve">mlouvy, respektive plnění povinností kterékoli ze </w:t>
      </w:r>
      <w:r w:rsidR="007D5E4E" w:rsidRPr="00E46725">
        <w:rPr>
          <w:rFonts w:cs="Open Sans"/>
          <w:lang w:val="cs-CZ"/>
        </w:rPr>
        <w:t>S</w:t>
      </w:r>
      <w:r w:rsidR="00F40371" w:rsidRPr="00E46725">
        <w:rPr>
          <w:rFonts w:cs="Open Sans"/>
          <w:lang w:val="cs-CZ"/>
        </w:rPr>
        <w:t xml:space="preserve">mluvních stran uvedených v této </w:t>
      </w:r>
      <w:r w:rsidR="007D5E4E" w:rsidRPr="00E46725">
        <w:rPr>
          <w:rFonts w:cs="Open Sans"/>
          <w:lang w:val="cs-CZ"/>
        </w:rPr>
        <w:t>S</w:t>
      </w:r>
      <w:r w:rsidR="00F40371" w:rsidRPr="00E46725">
        <w:rPr>
          <w:rFonts w:cs="Open Sans"/>
          <w:lang w:val="cs-CZ"/>
        </w:rPr>
        <w:t xml:space="preserve">mlouvě, vstoupí </w:t>
      </w:r>
      <w:r w:rsidR="007D5E4E" w:rsidRPr="00E46725">
        <w:rPr>
          <w:rFonts w:cs="Open Sans"/>
          <w:lang w:val="cs-CZ"/>
        </w:rPr>
        <w:t>S</w:t>
      </w:r>
      <w:r w:rsidR="00F40371" w:rsidRPr="00E46725">
        <w:rPr>
          <w:rFonts w:cs="Open Sans"/>
          <w:lang w:val="cs-CZ"/>
        </w:rPr>
        <w:t xml:space="preserve">mluvní strany v dobré víře do vzájemných jednání, a to za účelem nalezení řešení takto vzniklé situace. Výsledkem těchto jednání bude uzavření dodatku k této </w:t>
      </w:r>
      <w:r w:rsidR="007D5E4E" w:rsidRPr="00E46725">
        <w:rPr>
          <w:rFonts w:cs="Open Sans"/>
          <w:lang w:val="cs-CZ"/>
        </w:rPr>
        <w:t>S</w:t>
      </w:r>
      <w:r w:rsidR="00F40371" w:rsidRPr="00E46725">
        <w:rPr>
          <w:rFonts w:cs="Open Sans"/>
          <w:lang w:val="cs-CZ"/>
        </w:rPr>
        <w:t xml:space="preserve">mlouvě, kterým </w:t>
      </w:r>
      <w:r w:rsidR="007D5E4E" w:rsidRPr="00E46725">
        <w:rPr>
          <w:rFonts w:cs="Open Sans"/>
          <w:lang w:val="cs-CZ"/>
        </w:rPr>
        <w:t>S</w:t>
      </w:r>
      <w:r w:rsidR="00F40371" w:rsidRPr="00E46725">
        <w:rPr>
          <w:rFonts w:cs="Open Sans"/>
          <w:lang w:val="cs-CZ"/>
        </w:rPr>
        <w:t xml:space="preserve">mluvní strany upraví svá vzájemná práva a povinnosti v návaznosti na výsledek takového platného referenda při zachování smyslu a účelu této </w:t>
      </w:r>
      <w:r w:rsidR="007D5E4E" w:rsidRPr="00E46725">
        <w:rPr>
          <w:rFonts w:cs="Open Sans"/>
          <w:lang w:val="cs-CZ"/>
        </w:rPr>
        <w:t>S</w:t>
      </w:r>
      <w:r w:rsidR="00F40371" w:rsidRPr="00E46725">
        <w:rPr>
          <w:rFonts w:cs="Open Sans"/>
          <w:lang w:val="cs-CZ"/>
        </w:rPr>
        <w:t>mlouvy.</w:t>
      </w:r>
    </w:p>
    <w:p w14:paraId="77867F7D" w14:textId="77777777" w:rsidR="00B74EBE" w:rsidRPr="008F46E0" w:rsidRDefault="00B74EBE" w:rsidP="00AD564B">
      <w:pPr>
        <w:pStyle w:val="Odstavecseseznamem"/>
        <w:widowControl/>
        <w:numPr>
          <w:ilvl w:val="1"/>
          <w:numId w:val="1"/>
        </w:numPr>
        <w:ind w:left="567" w:hanging="567"/>
        <w:jc w:val="both"/>
        <w:rPr>
          <w:lang w:val="cs-CZ"/>
        </w:rPr>
      </w:pPr>
      <w:r w:rsidRPr="000C5258">
        <w:rPr>
          <w:lang w:val="cs-CZ"/>
        </w:rPr>
        <w:t xml:space="preserve">Na </w:t>
      </w:r>
      <w:r w:rsidRPr="009462D9">
        <w:rPr>
          <w:rFonts w:cs="Open Sans"/>
          <w:lang w:val="cs-CZ"/>
        </w:rPr>
        <w:t>základě</w:t>
      </w:r>
      <w:r w:rsidRPr="000C5258">
        <w:rPr>
          <w:lang w:val="cs-CZ"/>
        </w:rPr>
        <w:t xml:space="preserve"> dohody Smluvních stran se tímto vylučuje právo kterékoli Smluvní strany na náhradu ušlého zisku, který by jinak mohla Smluvní strana požadovat za porušení povinností uvedených v</w:t>
      </w:r>
      <w:r>
        <w:rPr>
          <w:lang w:val="cs-CZ"/>
        </w:rPr>
        <w:t> </w:t>
      </w:r>
      <w:r w:rsidRPr="000C5258">
        <w:rPr>
          <w:lang w:val="cs-CZ"/>
        </w:rPr>
        <w:t xml:space="preserve">této Smlouvě a Smluvní strany se </w:t>
      </w:r>
      <w:r w:rsidRPr="008F46E0">
        <w:rPr>
          <w:lang w:val="cs-CZ"/>
        </w:rPr>
        <w:t>tímto vzdávají práva na náhradu ušlého zisku.</w:t>
      </w:r>
    </w:p>
    <w:p w14:paraId="7DD5CE6D" w14:textId="6487DE46" w:rsidR="00B74EBE" w:rsidRPr="000C5258" w:rsidRDefault="00B74EBE" w:rsidP="00AD564B">
      <w:pPr>
        <w:pStyle w:val="Odstavecseseznamem"/>
        <w:widowControl/>
        <w:numPr>
          <w:ilvl w:val="1"/>
          <w:numId w:val="1"/>
        </w:numPr>
        <w:ind w:left="567" w:hanging="567"/>
        <w:jc w:val="both"/>
        <w:rPr>
          <w:lang w:val="cs-CZ"/>
        </w:rPr>
      </w:pPr>
      <w:r w:rsidRPr="008F46E0">
        <w:rPr>
          <w:lang w:val="cs-CZ"/>
        </w:rPr>
        <w:t xml:space="preserve">Na základě dohody Smluvních stran se celková výše veškeré škody či jiné újmy nebo obohacení, které může Investor po </w:t>
      </w:r>
      <w:r w:rsidR="00390BCD">
        <w:rPr>
          <w:lang w:val="cs-CZ"/>
        </w:rPr>
        <w:t>Obci</w:t>
      </w:r>
      <w:r w:rsidRPr="008F46E0">
        <w:rPr>
          <w:lang w:val="cs-CZ"/>
        </w:rPr>
        <w:t xml:space="preserve"> požadovat podle této Smlouvy nebo v souvislosti s ní ve svém souhrnu omezuje na celkovou částku </w:t>
      </w:r>
      <w:r w:rsidRPr="008F46E0">
        <w:rPr>
          <w:rFonts w:cs="Open Sans"/>
          <w:bCs/>
          <w:lang w:val="cs-CZ"/>
        </w:rPr>
        <w:t>[…]</w:t>
      </w:r>
      <w:r w:rsidR="00E81D97" w:rsidRPr="008F46E0">
        <w:rPr>
          <w:rFonts w:cs="Open Sans"/>
          <w:bCs/>
          <w:lang w:val="cs-CZ"/>
        </w:rPr>
        <w:t xml:space="preserve"> odpovídající výši</w:t>
      </w:r>
      <w:r w:rsidR="00E81D97">
        <w:rPr>
          <w:rFonts w:cs="Open Sans"/>
          <w:bCs/>
          <w:lang w:val="cs-CZ"/>
        </w:rPr>
        <w:t xml:space="preserve"> Investičního příspěvku</w:t>
      </w:r>
      <w:r w:rsidRPr="00E46725">
        <w:rPr>
          <w:rFonts w:cs="Open Sans"/>
          <w:bCs/>
          <w:lang w:val="cs-CZ"/>
        </w:rPr>
        <w:t xml:space="preserve"> </w:t>
      </w:r>
      <w:r w:rsidRPr="006C7F23">
        <w:rPr>
          <w:lang w:val="cs-CZ"/>
        </w:rPr>
        <w:t>a Investor se tímto vzdává práva na náhradu veškerých nákladů, škody či jiné újmy nebo obohacení nad</w:t>
      </w:r>
      <w:r w:rsidRPr="008A6BE4">
        <w:rPr>
          <w:lang w:val="cs-CZ"/>
        </w:rPr>
        <w:t xml:space="preserve"> tuto částku</w:t>
      </w:r>
      <w:r>
        <w:rPr>
          <w:lang w:val="cs-CZ"/>
        </w:rPr>
        <w:t>.</w:t>
      </w:r>
    </w:p>
    <w:p w14:paraId="0E5D1AB8" w14:textId="77777777" w:rsidR="00B74EBE" w:rsidRPr="00CF0E87" w:rsidRDefault="00B74EBE" w:rsidP="00AD564B">
      <w:pPr>
        <w:pStyle w:val="Odstavecseseznamem"/>
        <w:widowControl/>
        <w:numPr>
          <w:ilvl w:val="1"/>
          <w:numId w:val="1"/>
        </w:numPr>
        <w:ind w:left="567" w:hanging="567"/>
        <w:jc w:val="both"/>
        <w:rPr>
          <w:lang w:val="cs-CZ"/>
        </w:rPr>
      </w:pPr>
      <w:r w:rsidRPr="009462D9">
        <w:rPr>
          <w:rFonts w:cs="Open Sans"/>
          <w:lang w:val="cs-CZ"/>
        </w:rPr>
        <w:t>Smluvní</w:t>
      </w:r>
      <w:r w:rsidRPr="00CF0E87">
        <w:rPr>
          <w:lang w:val="cs-CZ"/>
        </w:rPr>
        <w:t xml:space="preserve"> strany sjednávají, že veškerá omezení a vyloučení odpovědnosti za újmu a limitace náhrady újmy jsou: </w:t>
      </w:r>
    </w:p>
    <w:p w14:paraId="24D6C6B5" w14:textId="53EA5D88" w:rsidR="00B74EBE" w:rsidRPr="006C4BA1" w:rsidRDefault="00B74EBE" w:rsidP="00AD564B">
      <w:pPr>
        <w:pStyle w:val="Odstavecseseznamem"/>
        <w:widowControl/>
        <w:numPr>
          <w:ilvl w:val="2"/>
          <w:numId w:val="1"/>
        </w:numPr>
        <w:ind w:left="993" w:hanging="426"/>
        <w:jc w:val="both"/>
        <w:rPr>
          <w:lang w:val="cs-CZ"/>
        </w:rPr>
      </w:pPr>
      <w:r w:rsidRPr="006C4BA1">
        <w:rPr>
          <w:lang w:val="cs-CZ"/>
        </w:rPr>
        <w:t>sjednána s</w:t>
      </w:r>
      <w:r>
        <w:rPr>
          <w:lang w:val="cs-CZ"/>
        </w:rPr>
        <w:t> </w:t>
      </w:r>
      <w:r w:rsidRPr="006C4BA1">
        <w:rPr>
          <w:lang w:val="cs-CZ"/>
        </w:rPr>
        <w:t xml:space="preserve">ohledem na zvláštní postavení </w:t>
      </w:r>
      <w:r w:rsidR="00390BCD">
        <w:rPr>
          <w:lang w:val="cs-CZ"/>
        </w:rPr>
        <w:t>Obce</w:t>
      </w:r>
      <w:r w:rsidRPr="006C4BA1">
        <w:rPr>
          <w:lang w:val="cs-CZ"/>
        </w:rPr>
        <w:t xml:space="preserve">, které není autorem ani spoluautorem </w:t>
      </w:r>
      <w:r>
        <w:rPr>
          <w:lang w:val="cs-CZ"/>
        </w:rPr>
        <w:t>Investičního záměru,</w:t>
      </w:r>
      <w:r w:rsidRPr="006C4BA1">
        <w:rPr>
          <w:lang w:val="cs-CZ"/>
        </w:rPr>
        <w:t xml:space="preserve"> a nemůže tak nést jakoukoli odpovědnost za jednání či opomenutí Investora nebo za jiná rizika vyplývající z</w:t>
      </w:r>
      <w:r>
        <w:rPr>
          <w:lang w:val="cs-CZ"/>
        </w:rPr>
        <w:t> Investičního záměru</w:t>
      </w:r>
      <w:r w:rsidRPr="006C4BA1">
        <w:rPr>
          <w:lang w:val="cs-CZ"/>
        </w:rPr>
        <w:t>;</w:t>
      </w:r>
    </w:p>
    <w:p w14:paraId="5E91DAA1" w14:textId="77777777" w:rsidR="00B74EBE" w:rsidRPr="006C4BA1" w:rsidRDefault="00B74EBE" w:rsidP="00AD564B">
      <w:pPr>
        <w:pStyle w:val="Odstavecseseznamem"/>
        <w:widowControl/>
        <w:numPr>
          <w:ilvl w:val="2"/>
          <w:numId w:val="1"/>
        </w:numPr>
        <w:ind w:left="993" w:hanging="426"/>
        <w:jc w:val="both"/>
        <w:rPr>
          <w:lang w:val="cs-CZ"/>
        </w:rPr>
      </w:pPr>
      <w:r w:rsidRPr="009462D9">
        <w:rPr>
          <w:rFonts w:cs="Open Sans"/>
          <w:lang w:val="cs-CZ"/>
        </w:rPr>
        <w:lastRenderedPageBreak/>
        <w:t>sjednána</w:t>
      </w:r>
      <w:r w:rsidRPr="006C4BA1">
        <w:rPr>
          <w:lang w:val="cs-CZ"/>
        </w:rPr>
        <w:t xml:space="preserve"> s</w:t>
      </w:r>
      <w:r>
        <w:rPr>
          <w:lang w:val="cs-CZ"/>
        </w:rPr>
        <w:t> </w:t>
      </w:r>
      <w:r w:rsidRPr="006C4BA1">
        <w:rPr>
          <w:lang w:val="cs-CZ"/>
        </w:rPr>
        <w:t>ohledem na odborné znalosti a know-how Investora</w:t>
      </w:r>
      <w:r>
        <w:rPr>
          <w:lang w:val="cs-CZ"/>
        </w:rPr>
        <w:t>, popřípadě možnost Investora si tyto odborné znalosti a know-how před uzavřením této Smlouvy zajistit</w:t>
      </w:r>
      <w:r w:rsidRPr="006C4BA1">
        <w:rPr>
          <w:lang w:val="cs-CZ"/>
        </w:rPr>
        <w:t>;</w:t>
      </w:r>
    </w:p>
    <w:p w14:paraId="0B310C23" w14:textId="77777777" w:rsidR="00B74EBE" w:rsidRPr="009462D9" w:rsidRDefault="00B74EBE" w:rsidP="00AD564B">
      <w:pPr>
        <w:pStyle w:val="Odstavecseseznamem"/>
        <w:widowControl/>
        <w:numPr>
          <w:ilvl w:val="2"/>
          <w:numId w:val="1"/>
        </w:numPr>
        <w:ind w:left="993" w:hanging="426"/>
        <w:jc w:val="both"/>
        <w:rPr>
          <w:lang w:val="cs-CZ"/>
        </w:rPr>
      </w:pPr>
      <w:r w:rsidRPr="009462D9">
        <w:rPr>
          <w:rFonts w:cs="Open Sans"/>
          <w:lang w:val="cs-CZ"/>
        </w:rPr>
        <w:t>Smluvními</w:t>
      </w:r>
      <w:r>
        <w:rPr>
          <w:lang w:val="cs-CZ"/>
        </w:rPr>
        <w:t xml:space="preserve"> s</w:t>
      </w:r>
      <w:r w:rsidRPr="006C4BA1">
        <w:rPr>
          <w:lang w:val="cs-CZ"/>
        </w:rPr>
        <w:t>tranami považována za sjednaná v</w:t>
      </w:r>
      <w:r>
        <w:rPr>
          <w:lang w:val="cs-CZ"/>
        </w:rPr>
        <w:t> </w:t>
      </w:r>
      <w:r w:rsidRPr="006C4BA1">
        <w:rPr>
          <w:lang w:val="cs-CZ"/>
        </w:rPr>
        <w:t>souladu s</w:t>
      </w:r>
      <w:r>
        <w:rPr>
          <w:lang w:val="cs-CZ"/>
        </w:rPr>
        <w:t> </w:t>
      </w:r>
      <w:r w:rsidRPr="006C4BA1">
        <w:rPr>
          <w:lang w:val="cs-CZ"/>
        </w:rPr>
        <w:t>dobrými mravy a veřejným pořádkem.</w:t>
      </w:r>
      <w:r>
        <w:rPr>
          <w:lang w:val="cs-CZ"/>
        </w:rPr>
        <w:t xml:space="preserve">    </w:t>
      </w:r>
    </w:p>
    <w:p w14:paraId="793FB66C" w14:textId="15E93840" w:rsidR="00F40371" w:rsidRPr="00E46725" w:rsidRDefault="00F40371" w:rsidP="00AD564B">
      <w:pPr>
        <w:pStyle w:val="Odstavecseseznamem"/>
        <w:widowControl/>
        <w:numPr>
          <w:ilvl w:val="1"/>
          <w:numId w:val="1"/>
        </w:numPr>
        <w:ind w:left="567" w:hanging="567"/>
        <w:jc w:val="both"/>
        <w:rPr>
          <w:rFonts w:cs="Open Sans"/>
          <w:lang w:val="cs-CZ"/>
        </w:rPr>
      </w:pPr>
      <w:r w:rsidRPr="00E46725">
        <w:rPr>
          <w:rFonts w:cs="Open Sans"/>
          <w:lang w:val="cs-CZ"/>
        </w:rPr>
        <w:t xml:space="preserve">Smluvní strany prohlašují, že skutečnosti uvedené v této </w:t>
      </w:r>
      <w:r w:rsidR="005506C2" w:rsidRPr="00E46725">
        <w:rPr>
          <w:rFonts w:cs="Open Sans"/>
          <w:lang w:val="cs-CZ"/>
        </w:rPr>
        <w:t>S</w:t>
      </w:r>
      <w:r w:rsidRPr="00E46725">
        <w:rPr>
          <w:rFonts w:cs="Open Sans"/>
          <w:lang w:val="cs-CZ"/>
        </w:rPr>
        <w:t xml:space="preserve">mlouvě nepovažují za obchodní tajemství ve smyslu § 504 </w:t>
      </w:r>
      <w:r w:rsidR="00A93393" w:rsidRPr="00E46725">
        <w:rPr>
          <w:rFonts w:cs="Open Sans"/>
          <w:lang w:val="cs-CZ"/>
        </w:rPr>
        <w:t>O</w:t>
      </w:r>
      <w:r w:rsidRPr="00E46725">
        <w:rPr>
          <w:rFonts w:cs="Open Sans"/>
          <w:lang w:val="cs-CZ"/>
        </w:rPr>
        <w:t xml:space="preserve">bčanského zákoníku a udělují svolení k jejich užití a zveřejnění bez stanovení jakýchkoli dalších podmínek. </w:t>
      </w:r>
      <w:r w:rsidR="00E81D97">
        <w:rPr>
          <w:rFonts w:cs="Open Sans"/>
          <w:lang w:val="cs-CZ"/>
        </w:rPr>
        <w:t xml:space="preserve">Pro vyloučení všech pochybností se uvádí, že </w:t>
      </w:r>
      <w:r w:rsidR="00B22F05">
        <w:rPr>
          <w:rFonts w:cs="Open Sans"/>
          <w:lang w:val="cs-CZ"/>
        </w:rPr>
        <w:t>Obec</w:t>
      </w:r>
      <w:r w:rsidR="00E81D97">
        <w:rPr>
          <w:rFonts w:cs="Open Sans"/>
          <w:lang w:val="cs-CZ"/>
        </w:rPr>
        <w:t xml:space="preserve"> je oprávněn</w:t>
      </w:r>
      <w:r w:rsidR="0015355E">
        <w:rPr>
          <w:rFonts w:cs="Open Sans"/>
          <w:lang w:val="cs-CZ"/>
        </w:rPr>
        <w:t>a</w:t>
      </w:r>
      <w:r w:rsidR="00E81D97">
        <w:rPr>
          <w:rFonts w:cs="Open Sans"/>
          <w:lang w:val="cs-CZ"/>
        </w:rPr>
        <w:t xml:space="preserve"> Smlouvu zveřejnit. </w:t>
      </w:r>
    </w:p>
    <w:p w14:paraId="1C464D24" w14:textId="7CC0DA82" w:rsidR="00F40371" w:rsidRPr="00E46725" w:rsidRDefault="00B74EBE" w:rsidP="00AD564B">
      <w:pPr>
        <w:pStyle w:val="Odstavecseseznamem"/>
        <w:widowControl/>
        <w:numPr>
          <w:ilvl w:val="1"/>
          <w:numId w:val="1"/>
        </w:numPr>
        <w:ind w:left="567" w:hanging="567"/>
        <w:jc w:val="both"/>
        <w:rPr>
          <w:rFonts w:cs="Open Sans"/>
          <w:lang w:val="cs-CZ"/>
        </w:rPr>
      </w:pPr>
      <w:r>
        <w:rPr>
          <w:rFonts w:cs="Open Sans"/>
          <w:lang w:val="cs-CZ"/>
        </w:rPr>
        <w:t xml:space="preserve"> </w:t>
      </w:r>
      <w:r>
        <w:rPr>
          <w:rFonts w:cs="Open Sans"/>
          <w:lang w:val="cs-CZ"/>
        </w:rPr>
        <w:tab/>
      </w:r>
      <w:r w:rsidR="00F40371" w:rsidRPr="00E46725">
        <w:rPr>
          <w:rFonts w:cs="Open Sans"/>
          <w:lang w:val="cs-CZ"/>
        </w:rPr>
        <w:t xml:space="preserve">Tato </w:t>
      </w:r>
      <w:r w:rsidR="005506C2" w:rsidRPr="00E46725">
        <w:rPr>
          <w:rFonts w:cs="Open Sans"/>
          <w:lang w:val="cs-CZ"/>
        </w:rPr>
        <w:t>S</w:t>
      </w:r>
      <w:r w:rsidR="00F40371" w:rsidRPr="00E46725">
        <w:rPr>
          <w:rFonts w:cs="Open Sans"/>
          <w:lang w:val="cs-CZ"/>
        </w:rPr>
        <w:t>mlouva jakož i veškeré právní vztahy z nich vzniklé nebo s nimi související, se řídí českým právem. K</w:t>
      </w:r>
      <w:r w:rsidR="0071140A" w:rsidRPr="00E46725">
        <w:rPr>
          <w:rFonts w:cs="Open Sans"/>
          <w:lang w:val="cs-CZ"/>
        </w:rPr>
        <w:t xml:space="preserve"> přezkumu souladu této Smlouvy s právními předpisy dle § 165 správního řádu a k </w:t>
      </w:r>
      <w:r w:rsidR="00F40371" w:rsidRPr="00E46725">
        <w:rPr>
          <w:rFonts w:cs="Open Sans"/>
          <w:lang w:val="cs-CZ"/>
        </w:rPr>
        <w:t xml:space="preserve">řešení sporů z této </w:t>
      </w:r>
      <w:r w:rsidR="005506C2" w:rsidRPr="00E46725">
        <w:rPr>
          <w:rFonts w:cs="Open Sans"/>
          <w:lang w:val="cs-CZ"/>
        </w:rPr>
        <w:t>S</w:t>
      </w:r>
      <w:r w:rsidR="00F40371" w:rsidRPr="00E46725">
        <w:rPr>
          <w:rFonts w:cs="Open Sans"/>
          <w:lang w:val="cs-CZ"/>
        </w:rPr>
        <w:t xml:space="preserve">mlouvy </w:t>
      </w:r>
      <w:r w:rsidR="0071140A" w:rsidRPr="00E46725">
        <w:rPr>
          <w:rFonts w:cs="Open Sans"/>
          <w:lang w:val="cs-CZ"/>
        </w:rPr>
        <w:t>je</w:t>
      </w:r>
      <w:r w:rsidR="00F40371" w:rsidRPr="00E46725">
        <w:rPr>
          <w:rFonts w:cs="Open Sans"/>
          <w:lang w:val="cs-CZ"/>
        </w:rPr>
        <w:t xml:space="preserve"> </w:t>
      </w:r>
      <w:r w:rsidR="0071140A" w:rsidRPr="00E46725">
        <w:rPr>
          <w:rFonts w:cs="Open Sans"/>
          <w:lang w:val="cs-CZ"/>
        </w:rPr>
        <w:t xml:space="preserve">příslušný dle § 132 odst. 2 Stavebního zákona Krajský úřad </w:t>
      </w:r>
      <w:r w:rsidR="000326DD">
        <w:rPr>
          <w:rFonts w:cs="Open Sans"/>
          <w:lang w:val="cs-CZ"/>
        </w:rPr>
        <w:t>Středočeského</w:t>
      </w:r>
      <w:r w:rsidR="0071140A" w:rsidRPr="00E46725">
        <w:rPr>
          <w:rFonts w:cs="Open Sans"/>
          <w:lang w:val="cs-CZ"/>
        </w:rPr>
        <w:t xml:space="preserve"> kraje.</w:t>
      </w:r>
    </w:p>
    <w:p w14:paraId="2458F14D" w14:textId="65A0ECD6" w:rsidR="00F40371" w:rsidRPr="00E46725" w:rsidRDefault="00B74EBE" w:rsidP="00AD564B">
      <w:pPr>
        <w:pStyle w:val="Odstavecseseznamem"/>
        <w:widowControl/>
        <w:numPr>
          <w:ilvl w:val="1"/>
          <w:numId w:val="1"/>
        </w:numPr>
        <w:ind w:left="567" w:hanging="567"/>
        <w:jc w:val="both"/>
        <w:rPr>
          <w:rFonts w:cs="Open Sans"/>
          <w:lang w:val="cs-CZ"/>
        </w:rPr>
      </w:pPr>
      <w:r>
        <w:rPr>
          <w:rFonts w:cs="Open Sans"/>
          <w:lang w:val="cs-CZ"/>
        </w:rPr>
        <w:t xml:space="preserve"> </w:t>
      </w:r>
      <w:r>
        <w:rPr>
          <w:rFonts w:cs="Open Sans"/>
          <w:lang w:val="cs-CZ"/>
        </w:rPr>
        <w:tab/>
      </w:r>
      <w:r w:rsidR="00F40371" w:rsidRPr="00E46725">
        <w:rPr>
          <w:rFonts w:cs="Open Sans"/>
          <w:lang w:val="cs-CZ"/>
        </w:rPr>
        <w:t xml:space="preserve">Je-li nebo stane-li se některé ustanovení této </w:t>
      </w:r>
      <w:r w:rsidR="005506C2" w:rsidRPr="00E46725">
        <w:rPr>
          <w:rFonts w:cs="Open Sans"/>
          <w:lang w:val="cs-CZ"/>
        </w:rPr>
        <w:t>S</w:t>
      </w:r>
      <w:r w:rsidR="00F40371" w:rsidRPr="00E46725">
        <w:rPr>
          <w:rFonts w:cs="Open Sans"/>
          <w:lang w:val="cs-CZ"/>
        </w:rPr>
        <w:t>mlouvy neúčinné či nicotné</w:t>
      </w:r>
      <w:r w:rsidR="00E81D97">
        <w:rPr>
          <w:rFonts w:cs="Open Sans"/>
          <w:lang w:val="cs-CZ"/>
        </w:rPr>
        <w:t xml:space="preserve"> nebo bude-li zrušeno</w:t>
      </w:r>
      <w:r w:rsidR="00F40371" w:rsidRPr="00E46725">
        <w:rPr>
          <w:rFonts w:cs="Open Sans"/>
          <w:lang w:val="cs-CZ"/>
        </w:rPr>
        <w:t>, nedotýká se tato skutečnost</w:t>
      </w:r>
      <w:r w:rsidR="00690CB1" w:rsidRPr="00E46725">
        <w:rPr>
          <w:rFonts w:cs="Open Sans"/>
          <w:lang w:val="cs-CZ"/>
        </w:rPr>
        <w:t>, v</w:t>
      </w:r>
      <w:r>
        <w:rPr>
          <w:rFonts w:cs="Open Sans"/>
          <w:lang w:val="cs-CZ"/>
        </w:rPr>
        <w:t> </w:t>
      </w:r>
      <w:r w:rsidR="00690CB1" w:rsidRPr="00E46725">
        <w:rPr>
          <w:rFonts w:cs="Open Sans"/>
          <w:lang w:val="cs-CZ"/>
        </w:rPr>
        <w:t>souladu s § 165 odst. 3 správního řádu,</w:t>
      </w:r>
      <w:r w:rsidR="00F40371" w:rsidRPr="00E46725">
        <w:rPr>
          <w:rFonts w:cs="Open Sans"/>
          <w:lang w:val="cs-CZ"/>
        </w:rPr>
        <w:t xml:space="preserve"> ostatních ustanovení této </w:t>
      </w:r>
      <w:r w:rsidR="005506C2" w:rsidRPr="00E46725">
        <w:rPr>
          <w:rFonts w:cs="Open Sans"/>
          <w:lang w:val="cs-CZ"/>
        </w:rPr>
        <w:t>S</w:t>
      </w:r>
      <w:r w:rsidR="00F40371" w:rsidRPr="00E46725">
        <w:rPr>
          <w:rFonts w:cs="Open Sans"/>
          <w:lang w:val="cs-CZ"/>
        </w:rPr>
        <w:t xml:space="preserve">mlouvy. Smluvní strany bez zbytečného odkladu dohodou nahradí takové ustanovení této </w:t>
      </w:r>
      <w:r w:rsidR="005506C2" w:rsidRPr="00E46725">
        <w:rPr>
          <w:rFonts w:cs="Open Sans"/>
          <w:lang w:val="cs-CZ"/>
        </w:rPr>
        <w:t>S</w:t>
      </w:r>
      <w:r w:rsidR="00F40371" w:rsidRPr="00E46725">
        <w:rPr>
          <w:rFonts w:cs="Open Sans"/>
          <w:lang w:val="cs-CZ"/>
        </w:rPr>
        <w:t>mlouvy</w:t>
      </w:r>
      <w:r w:rsidR="00690CB1" w:rsidRPr="00E46725">
        <w:rPr>
          <w:rFonts w:cs="Open Sans"/>
          <w:lang w:val="cs-CZ"/>
        </w:rPr>
        <w:t xml:space="preserve"> </w:t>
      </w:r>
      <w:r w:rsidR="00F40371" w:rsidRPr="00E46725">
        <w:rPr>
          <w:rFonts w:cs="Open Sans"/>
          <w:lang w:val="cs-CZ"/>
        </w:rPr>
        <w:t>novým ustanovením platným a účinným, které bude nejlépe odpovídat původně zamýšlenému účelu.</w:t>
      </w:r>
      <w:r w:rsidR="00627719">
        <w:rPr>
          <w:rFonts w:cs="Open Sans"/>
          <w:lang w:val="cs-CZ"/>
        </w:rPr>
        <w:t xml:space="preserve"> Smluvní strany v</w:t>
      </w:r>
      <w:r>
        <w:rPr>
          <w:rFonts w:cs="Open Sans"/>
          <w:lang w:val="cs-CZ"/>
        </w:rPr>
        <w:t> </w:t>
      </w:r>
      <w:r w:rsidR="00627719">
        <w:rPr>
          <w:rFonts w:cs="Open Sans"/>
          <w:lang w:val="cs-CZ"/>
        </w:rPr>
        <w:t xml:space="preserve">této souvislosti shodně prohlašují, že mají zájem na tom, aby byla zachována platnost a účinnost této Smlouvy </w:t>
      </w:r>
      <w:r w:rsidR="00E81D97">
        <w:rPr>
          <w:rFonts w:cs="Open Sans"/>
          <w:lang w:val="cs-CZ"/>
        </w:rPr>
        <w:t>v maximálním rozsahu</w:t>
      </w:r>
      <w:r w:rsidR="000326DD">
        <w:rPr>
          <w:rFonts w:cs="Open Sans"/>
          <w:lang w:val="cs-CZ"/>
        </w:rPr>
        <w:t>,</w:t>
      </w:r>
      <w:r w:rsidR="00E81D97">
        <w:rPr>
          <w:rFonts w:cs="Open Sans"/>
          <w:lang w:val="cs-CZ"/>
        </w:rPr>
        <w:t xml:space="preserve"> </w:t>
      </w:r>
      <w:r w:rsidR="00627719">
        <w:rPr>
          <w:rFonts w:cs="Open Sans"/>
          <w:lang w:val="cs-CZ"/>
        </w:rPr>
        <w:t>a tedy se dohodly, že v</w:t>
      </w:r>
      <w:r>
        <w:rPr>
          <w:rFonts w:cs="Open Sans"/>
          <w:lang w:val="cs-CZ"/>
        </w:rPr>
        <w:t> </w:t>
      </w:r>
      <w:r w:rsidR="00627719">
        <w:rPr>
          <w:rFonts w:cs="Open Sans"/>
          <w:lang w:val="cs-CZ"/>
        </w:rPr>
        <w:t>pochybnostech budou případná jednotlivá neúčinná či nicotná ustanovení této Smlouvy považována za oddělitelná tak, aby tyto neúčinné či nicotné ustanovení Smlouvy mohly Smluvní strany bez zbytečného odkladu nahradit.</w:t>
      </w:r>
    </w:p>
    <w:p w14:paraId="2E902820" w14:textId="06B19B35" w:rsidR="00CC0F9D" w:rsidRPr="00E46725" w:rsidRDefault="00B74EBE" w:rsidP="00AD564B">
      <w:pPr>
        <w:pStyle w:val="Odstavecseseznamem"/>
        <w:widowControl/>
        <w:numPr>
          <w:ilvl w:val="1"/>
          <w:numId w:val="1"/>
        </w:numPr>
        <w:ind w:left="567" w:hanging="567"/>
        <w:jc w:val="both"/>
        <w:rPr>
          <w:rFonts w:cs="Open Sans"/>
          <w:lang w:val="cs-CZ"/>
        </w:rPr>
      </w:pPr>
      <w:r>
        <w:rPr>
          <w:rFonts w:cs="Open Sans"/>
          <w:lang w:val="cs-CZ"/>
        </w:rPr>
        <w:t xml:space="preserve"> </w:t>
      </w:r>
      <w:r>
        <w:rPr>
          <w:rFonts w:cs="Open Sans"/>
          <w:lang w:val="cs-CZ"/>
        </w:rPr>
        <w:tab/>
      </w:r>
      <w:r w:rsidR="00CC0F9D" w:rsidRPr="00E46725">
        <w:rPr>
          <w:rFonts w:cs="Open Sans"/>
          <w:lang w:val="cs-CZ"/>
        </w:rPr>
        <w:t>Tato Smlouva se vyhotovuje v</w:t>
      </w:r>
      <w:r w:rsidR="003A065A">
        <w:rPr>
          <w:rFonts w:cs="Open Sans"/>
          <w:lang w:val="cs-CZ"/>
        </w:rPr>
        <w:t> </w:t>
      </w:r>
      <w:r w:rsidR="00CC0F9D" w:rsidRPr="00E46725">
        <w:rPr>
          <w:rFonts w:cs="Open Sans"/>
          <w:highlight w:val="lightGray"/>
          <w:lang w:val="cs-CZ"/>
        </w:rPr>
        <w:t>pěti</w:t>
      </w:r>
      <w:r w:rsidR="003A065A">
        <w:rPr>
          <w:rFonts w:cs="Open Sans"/>
          <w:lang w:val="cs-CZ"/>
        </w:rPr>
        <w:t xml:space="preserve"> (5)</w:t>
      </w:r>
      <w:r w:rsidR="00CC0F9D" w:rsidRPr="00E46725">
        <w:rPr>
          <w:rFonts w:cs="Open Sans"/>
          <w:lang w:val="cs-CZ"/>
        </w:rPr>
        <w:t xml:space="preserve"> vyhotoveních, přičemž každá </w:t>
      </w:r>
      <w:r w:rsidR="007D5E4E" w:rsidRPr="00E46725">
        <w:rPr>
          <w:rFonts w:cs="Open Sans"/>
          <w:lang w:val="cs-CZ"/>
        </w:rPr>
        <w:t>S</w:t>
      </w:r>
      <w:r w:rsidR="00CC0F9D" w:rsidRPr="00E46725">
        <w:rPr>
          <w:rFonts w:cs="Open Sans"/>
          <w:lang w:val="cs-CZ"/>
        </w:rPr>
        <w:t xml:space="preserve">mluvní strana </w:t>
      </w:r>
      <w:proofErr w:type="gramStart"/>
      <w:r w:rsidR="00CC0F9D" w:rsidRPr="00E46725">
        <w:rPr>
          <w:rFonts w:cs="Open Sans"/>
          <w:lang w:val="cs-CZ"/>
        </w:rPr>
        <w:t>obdrží</w:t>
      </w:r>
      <w:proofErr w:type="gramEnd"/>
      <w:r w:rsidR="00CC0F9D" w:rsidRPr="00E46725">
        <w:rPr>
          <w:rFonts w:cs="Open Sans"/>
          <w:lang w:val="cs-CZ"/>
        </w:rPr>
        <w:t xml:space="preserve"> po </w:t>
      </w:r>
      <w:r w:rsidR="00CC0F9D" w:rsidRPr="00E46725">
        <w:rPr>
          <w:rFonts w:cs="Open Sans"/>
          <w:highlight w:val="lightGray"/>
          <w:lang w:val="cs-CZ"/>
        </w:rPr>
        <w:t>dvou</w:t>
      </w:r>
      <w:r w:rsidR="003A065A">
        <w:rPr>
          <w:rFonts w:cs="Open Sans"/>
          <w:lang w:val="cs-CZ"/>
        </w:rPr>
        <w:t xml:space="preserve"> (2)</w:t>
      </w:r>
      <w:r w:rsidR="00CC0F9D" w:rsidRPr="00E46725">
        <w:rPr>
          <w:rFonts w:cs="Open Sans"/>
          <w:lang w:val="cs-CZ"/>
        </w:rPr>
        <w:t xml:space="preserve"> vyhotoveních a jedno vyhotovení bude předloženo příslušnému stavebnímu úřadu.</w:t>
      </w:r>
    </w:p>
    <w:p w14:paraId="6446F9B1" w14:textId="74890F6D" w:rsidR="00CC0F9D" w:rsidRPr="00E46725" w:rsidRDefault="00B74EBE" w:rsidP="00AD564B">
      <w:pPr>
        <w:pStyle w:val="Odstavecseseznamem"/>
        <w:widowControl/>
        <w:numPr>
          <w:ilvl w:val="1"/>
          <w:numId w:val="1"/>
        </w:numPr>
        <w:ind w:left="567" w:hanging="567"/>
        <w:jc w:val="both"/>
        <w:rPr>
          <w:rFonts w:cs="Open Sans"/>
          <w:lang w:val="cs-CZ"/>
        </w:rPr>
      </w:pPr>
      <w:r>
        <w:rPr>
          <w:rFonts w:cs="Open Sans"/>
          <w:lang w:val="cs-CZ"/>
        </w:rPr>
        <w:t xml:space="preserve"> </w:t>
      </w:r>
      <w:r>
        <w:rPr>
          <w:rFonts w:cs="Open Sans"/>
          <w:lang w:val="cs-CZ"/>
        </w:rPr>
        <w:tab/>
      </w:r>
      <w:r w:rsidR="00CC0F9D" w:rsidRPr="00E46725">
        <w:rPr>
          <w:rFonts w:cs="Open Sans"/>
          <w:lang w:val="cs-CZ"/>
        </w:rPr>
        <w:t xml:space="preserve">Tato Smlouva může být měněna pouze písemnými číslovanými dodatky, podepsanými oprávněnými zástupci </w:t>
      </w:r>
      <w:r w:rsidR="007D5E4E" w:rsidRPr="00E46725">
        <w:rPr>
          <w:rFonts w:cs="Open Sans"/>
          <w:lang w:val="cs-CZ"/>
        </w:rPr>
        <w:t>S</w:t>
      </w:r>
      <w:r w:rsidR="00CC0F9D" w:rsidRPr="00E46725">
        <w:rPr>
          <w:rFonts w:cs="Open Sans"/>
          <w:lang w:val="cs-CZ"/>
        </w:rPr>
        <w:t>mluvních stran. Jiná forma změn Smlouvy je vyloučena.</w:t>
      </w:r>
      <w:r w:rsidR="00F40371" w:rsidRPr="00E46725">
        <w:rPr>
          <w:rFonts w:cs="Open Sans"/>
          <w:lang w:val="cs-CZ"/>
        </w:rPr>
        <w:t xml:space="preserve"> Za písemnou formu nebude pro účely této </w:t>
      </w:r>
      <w:r w:rsidR="007D5E4E" w:rsidRPr="00E46725">
        <w:rPr>
          <w:rFonts w:cs="Open Sans"/>
          <w:lang w:val="cs-CZ"/>
        </w:rPr>
        <w:t>S</w:t>
      </w:r>
      <w:r w:rsidR="00F40371" w:rsidRPr="00E46725">
        <w:rPr>
          <w:rFonts w:cs="Open Sans"/>
          <w:lang w:val="cs-CZ"/>
        </w:rPr>
        <w:t>mlouvy považována výměna e</w:t>
      </w:r>
      <w:r w:rsidR="00F40371" w:rsidRPr="00E46725">
        <w:rPr>
          <w:rFonts w:cs="Open Sans"/>
          <w:lang w:val="cs-CZ"/>
        </w:rPr>
        <w:noBreakHyphen/>
        <w:t>mailových či jiných elektronických zpráv.</w:t>
      </w:r>
    </w:p>
    <w:p w14:paraId="108CD125" w14:textId="3428F8F2" w:rsidR="00CC0F9D" w:rsidRPr="00E46725" w:rsidRDefault="00B74EBE" w:rsidP="00AD564B">
      <w:pPr>
        <w:pStyle w:val="Odstavecseseznamem"/>
        <w:widowControl/>
        <w:numPr>
          <w:ilvl w:val="1"/>
          <w:numId w:val="1"/>
        </w:numPr>
        <w:ind w:left="567" w:hanging="567"/>
        <w:jc w:val="both"/>
        <w:rPr>
          <w:rFonts w:cs="Open Sans"/>
          <w:lang w:val="cs-CZ"/>
        </w:rPr>
      </w:pPr>
      <w:r>
        <w:rPr>
          <w:rFonts w:cs="Open Sans"/>
          <w:lang w:val="cs-CZ"/>
        </w:rPr>
        <w:t xml:space="preserve"> </w:t>
      </w:r>
      <w:r>
        <w:rPr>
          <w:rFonts w:cs="Open Sans"/>
          <w:lang w:val="cs-CZ"/>
        </w:rPr>
        <w:tab/>
      </w:r>
      <w:r w:rsidR="00CC0F9D" w:rsidRPr="00E46725">
        <w:rPr>
          <w:rFonts w:cs="Open Sans"/>
          <w:lang w:val="cs-CZ"/>
        </w:rPr>
        <w:t xml:space="preserve">Tato Smlouva byla schválena </w:t>
      </w:r>
      <w:bookmarkStart w:id="56" w:name="_Hlk150867890"/>
      <w:r w:rsidR="00CC0F9D" w:rsidRPr="00E46725">
        <w:rPr>
          <w:rFonts w:cs="Open Sans"/>
          <w:lang w:val="cs-CZ"/>
        </w:rPr>
        <w:t xml:space="preserve">usnesením </w:t>
      </w:r>
      <w:r w:rsidR="00FE7364" w:rsidRPr="00E46725">
        <w:rPr>
          <w:rFonts w:cs="Open Sans"/>
          <w:lang w:val="cs-CZ"/>
        </w:rPr>
        <w:t>zastupitelstva</w:t>
      </w:r>
      <w:r w:rsidR="005C3F38" w:rsidRPr="00E46725">
        <w:rPr>
          <w:rFonts w:cs="Open Sans"/>
          <w:lang w:val="cs-CZ"/>
        </w:rPr>
        <w:t xml:space="preserve"> </w:t>
      </w:r>
      <w:r w:rsidR="00390BCD">
        <w:rPr>
          <w:rFonts w:cs="Open Sans"/>
          <w:lang w:val="cs-CZ"/>
        </w:rPr>
        <w:t>Obce</w:t>
      </w:r>
      <w:r w:rsidR="002C4F3C" w:rsidRPr="00E46725">
        <w:rPr>
          <w:rFonts w:cs="Open Sans"/>
          <w:lang w:val="cs-CZ"/>
        </w:rPr>
        <w:t xml:space="preserve"> </w:t>
      </w:r>
      <w:bookmarkEnd w:id="56"/>
      <w:r w:rsidR="00CC0F9D" w:rsidRPr="00E46725">
        <w:rPr>
          <w:rFonts w:cs="Open Sans"/>
          <w:lang w:val="cs-CZ"/>
        </w:rPr>
        <w:t xml:space="preserve">č. </w:t>
      </w:r>
      <w:r w:rsidR="00CC0F9D" w:rsidRPr="00E46725">
        <w:rPr>
          <w:rFonts w:cs="Open Sans"/>
          <w:bCs/>
          <w:highlight w:val="lightGray"/>
          <w:lang w:val="cs-CZ"/>
        </w:rPr>
        <w:t>[…]</w:t>
      </w:r>
      <w:r w:rsidR="00CC0F9D" w:rsidRPr="00E46725">
        <w:rPr>
          <w:rFonts w:cs="Open Sans"/>
          <w:lang w:val="cs-CZ"/>
        </w:rPr>
        <w:t xml:space="preserve"> na jejím </w:t>
      </w:r>
      <w:r w:rsidR="00CC0F9D" w:rsidRPr="00E46725">
        <w:rPr>
          <w:rFonts w:cs="Open Sans"/>
          <w:bCs/>
          <w:highlight w:val="lightGray"/>
          <w:lang w:val="cs-CZ"/>
        </w:rPr>
        <w:t>[…]</w:t>
      </w:r>
      <w:r w:rsidR="00CC0F9D" w:rsidRPr="00E46725">
        <w:rPr>
          <w:rFonts w:cs="Open Sans"/>
          <w:lang w:val="cs-CZ"/>
        </w:rPr>
        <w:t xml:space="preserve"> zasedání, konaném dne </w:t>
      </w:r>
      <w:r w:rsidR="00CC0F9D" w:rsidRPr="00E46725">
        <w:rPr>
          <w:rFonts w:cs="Open Sans"/>
          <w:bCs/>
          <w:highlight w:val="lightGray"/>
          <w:lang w:val="cs-CZ"/>
        </w:rPr>
        <w:t>[…]</w:t>
      </w:r>
      <w:r w:rsidR="00CC0F9D" w:rsidRPr="00E46725">
        <w:rPr>
          <w:rFonts w:cs="Open Sans"/>
          <w:lang w:val="cs-CZ"/>
        </w:rPr>
        <w:t>.</w:t>
      </w:r>
    </w:p>
    <w:p w14:paraId="0A46DED4" w14:textId="41B1FF18" w:rsidR="00722687" w:rsidRPr="00E46725" w:rsidRDefault="00722687" w:rsidP="00AD564B">
      <w:pPr>
        <w:widowControl/>
        <w:ind w:left="708" w:firstLine="426"/>
        <w:jc w:val="both"/>
        <w:rPr>
          <w:rFonts w:cs="Open Sans"/>
          <w:lang w:val="cs-CZ"/>
        </w:rPr>
      </w:pPr>
    </w:p>
    <w:p w14:paraId="649411E2" w14:textId="77777777" w:rsidR="00722687" w:rsidRPr="00E46725" w:rsidRDefault="00722687" w:rsidP="00AD564B">
      <w:pPr>
        <w:widowControl/>
        <w:ind w:left="708" w:firstLine="426"/>
        <w:jc w:val="both"/>
        <w:rPr>
          <w:rFonts w:cs="Open Sans"/>
          <w:lang w:val="cs-CZ"/>
        </w:rPr>
      </w:pPr>
    </w:p>
    <w:tbl>
      <w:tblPr>
        <w:tblW w:w="0" w:type="auto"/>
        <w:tblInd w:w="-108" w:type="dxa"/>
        <w:tblLook w:val="0000" w:firstRow="0" w:lastRow="0" w:firstColumn="0" w:lastColumn="0" w:noHBand="0" w:noVBand="0"/>
      </w:tblPr>
      <w:tblGrid>
        <w:gridCol w:w="4773"/>
        <w:gridCol w:w="4773"/>
      </w:tblGrid>
      <w:tr w:rsidR="00E971D1" w:rsidRPr="00E46725" w14:paraId="66622D9D" w14:textId="77777777">
        <w:tc>
          <w:tcPr>
            <w:tcW w:w="4773" w:type="dxa"/>
            <w:tcBorders>
              <w:top w:val="nil"/>
              <w:left w:val="nil"/>
              <w:bottom w:val="nil"/>
              <w:right w:val="nil"/>
            </w:tcBorders>
            <w:tcMar>
              <w:top w:w="0" w:type="dxa"/>
              <w:left w:w="108" w:type="dxa"/>
              <w:bottom w:w="0" w:type="dxa"/>
              <w:right w:w="108" w:type="dxa"/>
            </w:tcMar>
          </w:tcPr>
          <w:p w14:paraId="4C5DFDB0" w14:textId="684EEF6E" w:rsidR="003A07B3" w:rsidRPr="00E46725" w:rsidRDefault="006E0B88" w:rsidP="00AD564B">
            <w:pPr>
              <w:widowControl/>
              <w:spacing w:before="0" w:line="276" w:lineRule="auto"/>
              <w:jc w:val="both"/>
              <w:rPr>
                <w:rFonts w:cs="Open Sans"/>
                <w:lang w:val="cs-CZ"/>
              </w:rPr>
            </w:pPr>
            <w:r w:rsidRPr="00E46725">
              <w:rPr>
                <w:rFonts w:cs="Open Sans"/>
                <w:lang w:val="cs-CZ"/>
              </w:rPr>
              <w:t xml:space="preserve">V </w:t>
            </w:r>
            <w:r w:rsidR="005506C2" w:rsidRPr="00E46725">
              <w:rPr>
                <w:rFonts w:cs="Open Sans"/>
                <w:bCs/>
                <w:highlight w:val="lightGray"/>
                <w:lang w:val="cs-CZ"/>
              </w:rPr>
              <w:t>[…]</w:t>
            </w:r>
            <w:r w:rsidR="005506C2" w:rsidRPr="00E46725">
              <w:rPr>
                <w:rFonts w:cs="Open Sans"/>
                <w:bCs/>
                <w:lang w:val="cs-CZ"/>
              </w:rPr>
              <w:t xml:space="preserve"> </w:t>
            </w:r>
            <w:r w:rsidR="00B41892" w:rsidRPr="00E46725">
              <w:rPr>
                <w:rFonts w:cs="Open Sans"/>
                <w:lang w:val="cs-CZ"/>
              </w:rPr>
              <w:t xml:space="preserve">dne </w:t>
            </w:r>
            <w:r w:rsidR="005506C2" w:rsidRPr="00E46725">
              <w:rPr>
                <w:rFonts w:cs="Open Sans"/>
                <w:bCs/>
                <w:highlight w:val="lightGray"/>
                <w:lang w:val="cs-CZ"/>
              </w:rPr>
              <w:t>[…]</w:t>
            </w:r>
          </w:p>
          <w:p w14:paraId="4CDA355C" w14:textId="77777777" w:rsidR="003A07B3" w:rsidRPr="00E46725" w:rsidRDefault="003A07B3" w:rsidP="00AD564B">
            <w:pPr>
              <w:widowControl/>
              <w:spacing w:before="0" w:line="276" w:lineRule="auto"/>
              <w:jc w:val="both"/>
              <w:rPr>
                <w:rFonts w:cs="Open Sans"/>
                <w:lang w:val="cs-CZ"/>
              </w:rPr>
            </w:pPr>
          </w:p>
          <w:p w14:paraId="6A3DDDE4" w14:textId="77777777" w:rsidR="003A07B3" w:rsidRPr="00E46725" w:rsidRDefault="003A07B3" w:rsidP="00AD564B">
            <w:pPr>
              <w:widowControl/>
              <w:spacing w:before="0" w:line="276" w:lineRule="auto"/>
              <w:jc w:val="both"/>
              <w:rPr>
                <w:rFonts w:cs="Open Sans"/>
                <w:lang w:val="cs-CZ"/>
              </w:rPr>
            </w:pPr>
            <w:r w:rsidRPr="00E46725">
              <w:rPr>
                <w:rFonts w:cs="Open Sans"/>
                <w:lang w:val="cs-CZ"/>
              </w:rPr>
              <w:t>_____________________________________</w:t>
            </w:r>
          </w:p>
          <w:p w14:paraId="62765B01" w14:textId="774AC9F8" w:rsidR="00E971D1" w:rsidRPr="00E46725" w:rsidRDefault="00B22F05" w:rsidP="00AD564B">
            <w:pPr>
              <w:widowControl/>
              <w:spacing w:before="0" w:line="276" w:lineRule="auto"/>
              <w:jc w:val="both"/>
              <w:rPr>
                <w:rFonts w:cs="Open Sans"/>
                <w:b/>
                <w:szCs w:val="24"/>
                <w:lang w:val="cs-CZ"/>
              </w:rPr>
            </w:pPr>
            <w:r>
              <w:rPr>
                <w:rFonts w:cs="Open Sans"/>
                <w:b/>
                <w:szCs w:val="24"/>
                <w:lang w:val="cs-CZ"/>
              </w:rPr>
              <w:t>Obec</w:t>
            </w:r>
            <w:r w:rsidR="005F5BA7" w:rsidRPr="00E46725">
              <w:rPr>
                <w:rFonts w:cs="Open Sans"/>
                <w:b/>
                <w:szCs w:val="24"/>
                <w:lang w:val="cs-CZ"/>
              </w:rPr>
              <w:t xml:space="preserve"> </w:t>
            </w:r>
            <w:r w:rsidR="00092A63">
              <w:rPr>
                <w:rFonts w:cs="Open Sans"/>
                <w:b/>
                <w:szCs w:val="24"/>
                <w:lang w:val="cs-CZ"/>
              </w:rPr>
              <w:t>Ostravice</w:t>
            </w:r>
          </w:p>
          <w:p w14:paraId="718E13C5" w14:textId="7302BB35" w:rsidR="00E971D1" w:rsidRPr="00E46725" w:rsidRDefault="00E971D1" w:rsidP="00AD564B">
            <w:pPr>
              <w:widowControl/>
              <w:spacing w:before="0" w:line="276" w:lineRule="auto"/>
              <w:jc w:val="both"/>
              <w:rPr>
                <w:rFonts w:cs="Open Sans"/>
                <w:szCs w:val="24"/>
                <w:lang w:val="cs-CZ"/>
              </w:rPr>
            </w:pPr>
          </w:p>
        </w:tc>
        <w:tc>
          <w:tcPr>
            <w:tcW w:w="4773" w:type="dxa"/>
            <w:tcBorders>
              <w:top w:val="nil"/>
              <w:left w:val="nil"/>
              <w:bottom w:val="nil"/>
              <w:right w:val="nil"/>
            </w:tcBorders>
            <w:tcMar>
              <w:top w:w="0" w:type="dxa"/>
              <w:left w:w="108" w:type="dxa"/>
              <w:bottom w:w="0" w:type="dxa"/>
              <w:right w:w="108" w:type="dxa"/>
            </w:tcMar>
          </w:tcPr>
          <w:p w14:paraId="7472BB2F" w14:textId="6465AFDD" w:rsidR="00EF553D" w:rsidRPr="00E46725" w:rsidRDefault="00E971D1" w:rsidP="00AD564B">
            <w:pPr>
              <w:widowControl/>
              <w:spacing w:before="0" w:line="276" w:lineRule="auto"/>
              <w:jc w:val="both"/>
              <w:rPr>
                <w:rFonts w:cs="Open Sans"/>
                <w:lang w:val="cs-CZ"/>
              </w:rPr>
            </w:pPr>
            <w:r w:rsidRPr="00E46725">
              <w:rPr>
                <w:rFonts w:cs="Open Sans"/>
                <w:szCs w:val="24"/>
                <w:lang w:val="cs-CZ"/>
              </w:rPr>
              <w:t xml:space="preserve"> </w:t>
            </w:r>
            <w:r w:rsidR="00EF553D" w:rsidRPr="00E46725">
              <w:rPr>
                <w:rFonts w:cs="Open Sans"/>
                <w:lang w:val="cs-CZ"/>
              </w:rPr>
              <w:t xml:space="preserve">V </w:t>
            </w:r>
            <w:r w:rsidR="005506C2" w:rsidRPr="00E46725">
              <w:rPr>
                <w:rFonts w:cs="Open Sans"/>
                <w:bCs/>
                <w:highlight w:val="lightGray"/>
                <w:lang w:val="cs-CZ"/>
              </w:rPr>
              <w:t>[…]</w:t>
            </w:r>
            <w:r w:rsidR="005506C2" w:rsidRPr="00E46725">
              <w:rPr>
                <w:rFonts w:cs="Open Sans"/>
                <w:bCs/>
                <w:lang w:val="cs-CZ"/>
              </w:rPr>
              <w:t xml:space="preserve"> </w:t>
            </w:r>
            <w:r w:rsidR="00EF553D" w:rsidRPr="00E46725">
              <w:rPr>
                <w:rFonts w:cs="Open Sans"/>
                <w:lang w:val="cs-CZ"/>
              </w:rPr>
              <w:t xml:space="preserve">dne </w:t>
            </w:r>
            <w:r w:rsidR="005506C2" w:rsidRPr="00E46725">
              <w:rPr>
                <w:rFonts w:cs="Open Sans"/>
                <w:bCs/>
                <w:highlight w:val="lightGray"/>
                <w:lang w:val="cs-CZ"/>
              </w:rPr>
              <w:t>[…]</w:t>
            </w:r>
          </w:p>
          <w:p w14:paraId="7083F973" w14:textId="77777777" w:rsidR="00EF553D" w:rsidRPr="00E46725" w:rsidRDefault="00EF553D" w:rsidP="00AD564B">
            <w:pPr>
              <w:widowControl/>
              <w:spacing w:before="0" w:line="276" w:lineRule="auto"/>
              <w:jc w:val="both"/>
              <w:rPr>
                <w:rFonts w:cs="Open Sans"/>
                <w:lang w:val="cs-CZ"/>
              </w:rPr>
            </w:pPr>
          </w:p>
          <w:p w14:paraId="1205A8E4" w14:textId="77777777" w:rsidR="00EF553D" w:rsidRPr="00E46725" w:rsidRDefault="00EF553D" w:rsidP="00AD564B">
            <w:pPr>
              <w:widowControl/>
              <w:spacing w:before="0" w:line="276" w:lineRule="auto"/>
              <w:jc w:val="both"/>
              <w:rPr>
                <w:rFonts w:cs="Open Sans"/>
                <w:lang w:val="cs-CZ"/>
              </w:rPr>
            </w:pPr>
            <w:r w:rsidRPr="00E46725">
              <w:rPr>
                <w:rFonts w:cs="Open Sans"/>
                <w:lang w:val="cs-CZ"/>
              </w:rPr>
              <w:t>_____________________________________</w:t>
            </w:r>
          </w:p>
          <w:p w14:paraId="7F296946" w14:textId="77777777" w:rsidR="007C142E" w:rsidRPr="00E46725" w:rsidRDefault="007C142E" w:rsidP="00AD564B">
            <w:pPr>
              <w:widowControl/>
              <w:spacing w:before="0" w:line="276" w:lineRule="auto"/>
              <w:jc w:val="both"/>
              <w:rPr>
                <w:rFonts w:cs="Open Sans"/>
                <w:szCs w:val="24"/>
                <w:lang w:val="cs-CZ"/>
              </w:rPr>
            </w:pPr>
            <w:r w:rsidRPr="00E46725">
              <w:rPr>
                <w:rFonts w:cs="Open Sans"/>
                <w:b/>
                <w:highlight w:val="lightGray"/>
                <w:lang w:val="cs-CZ"/>
              </w:rPr>
              <w:t>[doplnit název]</w:t>
            </w:r>
          </w:p>
          <w:p w14:paraId="0C52FA8A" w14:textId="6C81D443" w:rsidR="00E971D1" w:rsidRPr="00E46725" w:rsidRDefault="00E971D1" w:rsidP="00AD564B">
            <w:pPr>
              <w:widowControl/>
              <w:spacing w:before="0" w:line="276" w:lineRule="auto"/>
              <w:jc w:val="both"/>
              <w:rPr>
                <w:rFonts w:cs="Open Sans"/>
                <w:szCs w:val="24"/>
                <w:lang w:val="cs-CZ"/>
              </w:rPr>
            </w:pPr>
          </w:p>
        </w:tc>
      </w:tr>
    </w:tbl>
    <w:p w14:paraId="428AD5C1" w14:textId="2059FA16" w:rsidR="00B72814" w:rsidRPr="00E46725" w:rsidRDefault="00B72814" w:rsidP="00A07F7F">
      <w:pPr>
        <w:widowControl/>
        <w:suppressAutoHyphens w:val="0"/>
        <w:spacing w:before="0" w:after="0" w:line="240" w:lineRule="auto"/>
        <w:jc w:val="both"/>
        <w:rPr>
          <w:rFonts w:cs="Open Sans"/>
          <w:lang w:val="cs-CZ"/>
        </w:rPr>
      </w:pPr>
    </w:p>
    <w:sectPr w:rsidR="00B72814" w:rsidRPr="00E46725">
      <w:headerReference w:type="even" r:id="rId8"/>
      <w:headerReference w:type="default" r:id="rId9"/>
      <w:footerReference w:type="default" r:id="rId10"/>
      <w:headerReference w:type="first" r:id="rId11"/>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C8B7A" w14:textId="77777777" w:rsidR="000164C7" w:rsidRDefault="000164C7">
      <w:pPr>
        <w:widowControl/>
        <w:spacing w:before="0" w:after="0" w:line="240" w:lineRule="auto"/>
      </w:pPr>
      <w:r>
        <w:separator/>
      </w:r>
    </w:p>
  </w:endnote>
  <w:endnote w:type="continuationSeparator" w:id="0">
    <w:p w14:paraId="1413B4CE" w14:textId="77777777" w:rsidR="000164C7" w:rsidRDefault="000164C7">
      <w:pPr>
        <w:widowControl/>
        <w:spacing w:before="0" w:after="0" w:line="240" w:lineRule="auto"/>
      </w:pPr>
      <w:r>
        <w:continuationSeparator/>
      </w:r>
    </w:p>
  </w:endnote>
  <w:endnote w:type="continuationNotice" w:id="1">
    <w:p w14:paraId="1061E54B" w14:textId="77777777" w:rsidR="000164C7" w:rsidRDefault="000164C7">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859E" w14:textId="52021B3B" w:rsidR="009A316C" w:rsidRPr="00DA4862" w:rsidRDefault="009A316C">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E1B86" w14:textId="77777777" w:rsidR="000164C7" w:rsidRDefault="000164C7">
      <w:pPr>
        <w:widowControl/>
        <w:spacing w:before="0" w:after="0" w:line="240" w:lineRule="auto"/>
      </w:pPr>
      <w:r>
        <w:separator/>
      </w:r>
    </w:p>
  </w:footnote>
  <w:footnote w:type="continuationSeparator" w:id="0">
    <w:p w14:paraId="6C7C86EF" w14:textId="77777777" w:rsidR="000164C7" w:rsidRDefault="000164C7">
      <w:pPr>
        <w:widowControl/>
        <w:spacing w:before="0" w:after="0" w:line="240" w:lineRule="auto"/>
      </w:pPr>
      <w:r>
        <w:continuationSeparator/>
      </w:r>
    </w:p>
  </w:footnote>
  <w:footnote w:type="continuationNotice" w:id="1">
    <w:p w14:paraId="51C23E72" w14:textId="77777777" w:rsidR="000164C7" w:rsidRDefault="000164C7">
      <w:pPr>
        <w:widowControl/>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841D" w14:textId="77777777" w:rsidR="009A316C" w:rsidRDefault="009A316C">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75D2" w14:textId="77777777" w:rsidR="009A316C" w:rsidRDefault="009A316C">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D0C91" w14:textId="6FBB26C6" w:rsidR="00A07F7F" w:rsidRDefault="00A07F7F" w:rsidP="00A07F7F">
    <w:pPr>
      <w:pStyle w:val="Zhlav"/>
      <w:widowControl/>
      <w:tabs>
        <w:tab w:val="clear" w:pos="8630"/>
        <w:tab w:val="right" w:pos="9072"/>
      </w:tabs>
      <w:rPr>
        <w:b/>
        <w:bCs/>
        <w:lang w:val="cs-CZ"/>
      </w:rPr>
    </w:pPr>
    <w:r w:rsidRPr="00796B17">
      <w:rPr>
        <w:b/>
        <w:bCs/>
        <w:lang w:val="cs-CZ"/>
      </w:rPr>
      <w:t xml:space="preserve">Zásady </w:t>
    </w:r>
    <w:r w:rsidR="00F54FE5">
      <w:rPr>
        <w:b/>
        <w:bCs/>
        <w:lang w:val="cs-CZ"/>
      </w:rPr>
      <w:t xml:space="preserve">obce </w:t>
    </w:r>
    <w:r w:rsidR="00092A63">
      <w:rPr>
        <w:b/>
        <w:bCs/>
        <w:lang w:val="cs-CZ"/>
      </w:rPr>
      <w:t>Ostravice</w:t>
    </w:r>
    <w:r w:rsidR="00F54FE5">
      <w:rPr>
        <w:b/>
        <w:bCs/>
        <w:lang w:val="cs-CZ"/>
      </w:rPr>
      <w:t xml:space="preserve"> </w:t>
    </w:r>
    <w:r w:rsidRPr="00796B17">
      <w:rPr>
        <w:b/>
        <w:bCs/>
        <w:lang w:val="cs-CZ"/>
      </w:rPr>
      <w:t>pro spolupráci s investory na rozvoji veřejné infrastruktury</w:t>
    </w:r>
  </w:p>
  <w:p w14:paraId="16C7FD7B" w14:textId="77777777" w:rsidR="00A07F7F" w:rsidRDefault="00A07F7F" w:rsidP="00A07F7F">
    <w:pPr>
      <w:pStyle w:val="Zhlav"/>
      <w:widowControl/>
      <w:tabs>
        <w:tab w:val="clear" w:pos="8630"/>
        <w:tab w:val="right" w:pos="9072"/>
      </w:tabs>
      <w:rPr>
        <w:lang w:val="cs-CZ"/>
      </w:rPr>
    </w:pPr>
    <w:r>
      <w:rPr>
        <w:lang w:val="cs-CZ"/>
      </w:rPr>
      <w:t>Příloha č. 1 – Vzorová plánovací smlouva k povolení záměru</w:t>
    </w:r>
  </w:p>
  <w:p w14:paraId="11541341" w14:textId="77777777" w:rsidR="00A07F7F" w:rsidRPr="00AD564B" w:rsidRDefault="00A07F7F" w:rsidP="00A07F7F">
    <w:pPr>
      <w:pStyle w:val="Zhlav"/>
      <w:widowControl/>
      <w:tabs>
        <w:tab w:val="clear" w:pos="8630"/>
        <w:tab w:val="right" w:pos="9072"/>
      </w:tabs>
      <w:jc w:val="both"/>
      <w:rPr>
        <w:color w:val="0070C0"/>
        <w:lang w:val="cs-CZ"/>
      </w:rPr>
    </w:pPr>
    <w:r w:rsidRPr="00AD564B">
      <w:rPr>
        <w:rFonts w:cstheme="minorHAnsi"/>
        <w:i/>
        <w:iCs/>
        <w:color w:val="0070C0"/>
        <w:lang w:val="cs-CZ"/>
      </w:rPr>
      <w:t>POZNÁMKA: Uzavření konkrétní plánovací smlouvy je závislé na okolnostech každé jednotlivé věci, jakož i na dohodě smluvních stran o jejím obsahu. Podle toho se návrh smlouvy musí upravit, doplnit či změnit.</w:t>
    </w:r>
  </w:p>
  <w:p w14:paraId="1D2CCB61" w14:textId="52C88542" w:rsidR="00F34C3F" w:rsidRDefault="00F34C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1A5215D6"/>
    <w:lvl w:ilvl="0">
      <w:start w:val="1"/>
      <w:numFmt w:val="upperRoman"/>
      <w:lvlText w:val="%1."/>
      <w:lvlJc w:val="left"/>
      <w:pPr>
        <w:ind w:left="1353"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b w:val="0"/>
        <w:bCs/>
        <w:i w:val="0"/>
        <w:iCs w:val="0"/>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04"/>
    <w:multiLevelType w:val="multilevel"/>
    <w:tmpl w:val="254ACABA"/>
    <w:lvl w:ilvl="0">
      <w:start w:val="1"/>
      <w:numFmt w:val="upperRoman"/>
      <w:lvlText w:val="%1."/>
      <w:lvlJc w:val="left"/>
      <w:pPr>
        <w:ind w:left="360" w:hanging="360"/>
      </w:pPr>
    </w:lvl>
    <w:lvl w:ilvl="1">
      <w:start w:val="1"/>
      <w:numFmt w:val="upperLetter"/>
      <w:lvlText w:val="%2."/>
      <w:lvlJc w:val="left"/>
      <w:pPr>
        <w:ind w:left="357"/>
      </w:pPr>
      <w:rPr>
        <w:color w:val="auto"/>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87319A"/>
    <w:multiLevelType w:val="hybridMultilevel"/>
    <w:tmpl w:val="5052C930"/>
    <w:lvl w:ilvl="0" w:tplc="428A050E">
      <w:numFmt w:val="bullet"/>
      <w:lvlText w:val="-"/>
      <w:lvlJc w:val="left"/>
      <w:pPr>
        <w:ind w:left="2210" w:hanging="360"/>
      </w:pPr>
      <w:rPr>
        <w:rFonts w:ascii="Calibri" w:eastAsia="Calibri" w:hAnsi="Calibri" w:cs="Calibri" w:hint="default"/>
      </w:rPr>
    </w:lvl>
    <w:lvl w:ilvl="1" w:tplc="04050003" w:tentative="1">
      <w:start w:val="1"/>
      <w:numFmt w:val="bullet"/>
      <w:lvlText w:val="o"/>
      <w:lvlJc w:val="left"/>
      <w:pPr>
        <w:ind w:left="2930" w:hanging="360"/>
      </w:pPr>
      <w:rPr>
        <w:rFonts w:ascii="Courier New" w:hAnsi="Courier New" w:cs="Courier New" w:hint="default"/>
      </w:rPr>
    </w:lvl>
    <w:lvl w:ilvl="2" w:tplc="04050005" w:tentative="1">
      <w:start w:val="1"/>
      <w:numFmt w:val="bullet"/>
      <w:lvlText w:val=""/>
      <w:lvlJc w:val="left"/>
      <w:pPr>
        <w:ind w:left="3650" w:hanging="360"/>
      </w:pPr>
      <w:rPr>
        <w:rFonts w:ascii="Wingdings" w:hAnsi="Wingdings" w:hint="default"/>
      </w:rPr>
    </w:lvl>
    <w:lvl w:ilvl="3" w:tplc="04050001" w:tentative="1">
      <w:start w:val="1"/>
      <w:numFmt w:val="bullet"/>
      <w:lvlText w:val=""/>
      <w:lvlJc w:val="left"/>
      <w:pPr>
        <w:ind w:left="4370" w:hanging="360"/>
      </w:pPr>
      <w:rPr>
        <w:rFonts w:ascii="Symbol" w:hAnsi="Symbol" w:hint="default"/>
      </w:rPr>
    </w:lvl>
    <w:lvl w:ilvl="4" w:tplc="04050003" w:tentative="1">
      <w:start w:val="1"/>
      <w:numFmt w:val="bullet"/>
      <w:lvlText w:val="o"/>
      <w:lvlJc w:val="left"/>
      <w:pPr>
        <w:ind w:left="5090" w:hanging="360"/>
      </w:pPr>
      <w:rPr>
        <w:rFonts w:ascii="Courier New" w:hAnsi="Courier New" w:cs="Courier New" w:hint="default"/>
      </w:rPr>
    </w:lvl>
    <w:lvl w:ilvl="5" w:tplc="04050005" w:tentative="1">
      <w:start w:val="1"/>
      <w:numFmt w:val="bullet"/>
      <w:lvlText w:val=""/>
      <w:lvlJc w:val="left"/>
      <w:pPr>
        <w:ind w:left="5810" w:hanging="360"/>
      </w:pPr>
      <w:rPr>
        <w:rFonts w:ascii="Wingdings" w:hAnsi="Wingdings" w:hint="default"/>
      </w:rPr>
    </w:lvl>
    <w:lvl w:ilvl="6" w:tplc="04050001" w:tentative="1">
      <w:start w:val="1"/>
      <w:numFmt w:val="bullet"/>
      <w:lvlText w:val=""/>
      <w:lvlJc w:val="left"/>
      <w:pPr>
        <w:ind w:left="6530" w:hanging="360"/>
      </w:pPr>
      <w:rPr>
        <w:rFonts w:ascii="Symbol" w:hAnsi="Symbol" w:hint="default"/>
      </w:rPr>
    </w:lvl>
    <w:lvl w:ilvl="7" w:tplc="04050003" w:tentative="1">
      <w:start w:val="1"/>
      <w:numFmt w:val="bullet"/>
      <w:lvlText w:val="o"/>
      <w:lvlJc w:val="left"/>
      <w:pPr>
        <w:ind w:left="7250" w:hanging="360"/>
      </w:pPr>
      <w:rPr>
        <w:rFonts w:ascii="Courier New" w:hAnsi="Courier New" w:cs="Courier New" w:hint="default"/>
      </w:rPr>
    </w:lvl>
    <w:lvl w:ilvl="8" w:tplc="04050005" w:tentative="1">
      <w:start w:val="1"/>
      <w:numFmt w:val="bullet"/>
      <w:lvlText w:val=""/>
      <w:lvlJc w:val="left"/>
      <w:pPr>
        <w:ind w:left="7970" w:hanging="360"/>
      </w:pPr>
      <w:rPr>
        <w:rFonts w:ascii="Wingdings" w:hAnsi="Wingdings" w:hint="default"/>
      </w:rPr>
    </w:lvl>
  </w:abstractNum>
  <w:abstractNum w:abstractNumId="3"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035324"/>
    <w:multiLevelType w:val="hybridMultilevel"/>
    <w:tmpl w:val="FE0A5386"/>
    <w:lvl w:ilvl="0" w:tplc="960E133C">
      <w:start w:val="1"/>
      <w:numFmt w:val="bullet"/>
      <w:lvlText w:val="-"/>
      <w:lvlJc w:val="left"/>
      <w:pPr>
        <w:ind w:left="1854" w:hanging="360"/>
      </w:pPr>
      <w:rPr>
        <w:rFonts w:ascii="Open Sans" w:hAnsi="Open Sans" w:cs="Open Sans" w:hint="default"/>
      </w:rPr>
    </w:lvl>
    <w:lvl w:ilvl="1" w:tplc="04050003" w:tentative="1">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2A193C9F"/>
    <w:multiLevelType w:val="hybridMultilevel"/>
    <w:tmpl w:val="A5E61BE0"/>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C3573E1"/>
    <w:multiLevelType w:val="hybridMultilevel"/>
    <w:tmpl w:val="BF5CBC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71B2893"/>
    <w:multiLevelType w:val="multilevel"/>
    <w:tmpl w:val="A934C150"/>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D579F3"/>
    <w:multiLevelType w:val="hybridMultilevel"/>
    <w:tmpl w:val="A5E61BE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552068A8"/>
    <w:multiLevelType w:val="hybridMultilevel"/>
    <w:tmpl w:val="0C043608"/>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0" w15:restartNumberingAfterBreak="0">
    <w:nsid w:val="58B55588"/>
    <w:multiLevelType w:val="multilevel"/>
    <w:tmpl w:val="AC6ADDA0"/>
    <w:lvl w:ilvl="0">
      <w:start w:val="1"/>
      <w:numFmt w:val="upperRoman"/>
      <w:lvlText w:val="%1."/>
      <w:lvlJc w:val="left"/>
      <w:pPr>
        <w:ind w:left="1353"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8721576">
    <w:abstractNumId w:val="0"/>
  </w:num>
  <w:num w:numId="2" w16cid:durableId="2021545728">
    <w:abstractNumId w:val="1"/>
  </w:num>
  <w:num w:numId="3" w16cid:durableId="78018717">
    <w:abstractNumId w:val="0"/>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66901534">
    <w:abstractNumId w:val="3"/>
  </w:num>
  <w:num w:numId="5" w16cid:durableId="138688199">
    <w:abstractNumId w:val="11"/>
    <w:lvlOverride w:ilvl="0">
      <w:startOverride w:val="1"/>
    </w:lvlOverride>
  </w:num>
  <w:num w:numId="6" w16cid:durableId="1242787244">
    <w:abstractNumId w:val="0"/>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213419384">
    <w:abstractNumId w:val="9"/>
  </w:num>
  <w:num w:numId="8" w16cid:durableId="2005010832">
    <w:abstractNumId w:val="10"/>
  </w:num>
  <w:num w:numId="9" w16cid:durableId="31977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365435">
    <w:abstractNumId w:val="5"/>
  </w:num>
  <w:num w:numId="11" w16cid:durableId="1737359710">
    <w:abstractNumId w:val="6"/>
  </w:num>
  <w:num w:numId="12" w16cid:durableId="712311067">
    <w:abstractNumId w:val="8"/>
  </w:num>
  <w:num w:numId="13" w16cid:durableId="948851801">
    <w:abstractNumId w:val="4"/>
  </w:num>
  <w:num w:numId="14" w16cid:durableId="1543008589">
    <w:abstractNumId w:val="7"/>
  </w:num>
  <w:num w:numId="15" w16cid:durableId="342753322">
    <w:abstractNumId w:val="2"/>
  </w:num>
  <w:num w:numId="16" w16cid:durableId="1704133001">
    <w:abstractNumId w:val="0"/>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A07B3"/>
    <w:rsid w:val="000006CF"/>
    <w:rsid w:val="00000B0A"/>
    <w:rsid w:val="00000EC6"/>
    <w:rsid w:val="000014C5"/>
    <w:rsid w:val="0000170E"/>
    <w:rsid w:val="00001B4C"/>
    <w:rsid w:val="0000222D"/>
    <w:rsid w:val="00003950"/>
    <w:rsid w:val="00003E02"/>
    <w:rsid w:val="00003E89"/>
    <w:rsid w:val="000043C8"/>
    <w:rsid w:val="000045CA"/>
    <w:rsid w:val="000045EB"/>
    <w:rsid w:val="00004A07"/>
    <w:rsid w:val="00005BCF"/>
    <w:rsid w:val="00006122"/>
    <w:rsid w:val="00007F6A"/>
    <w:rsid w:val="0001018D"/>
    <w:rsid w:val="000101A9"/>
    <w:rsid w:val="00010A75"/>
    <w:rsid w:val="00011C58"/>
    <w:rsid w:val="00011F1B"/>
    <w:rsid w:val="00012002"/>
    <w:rsid w:val="00012092"/>
    <w:rsid w:val="00012CB7"/>
    <w:rsid w:val="00014993"/>
    <w:rsid w:val="000149B0"/>
    <w:rsid w:val="00014A36"/>
    <w:rsid w:val="0001533B"/>
    <w:rsid w:val="00015EA2"/>
    <w:rsid w:val="0001627F"/>
    <w:rsid w:val="000164C7"/>
    <w:rsid w:val="0001668A"/>
    <w:rsid w:val="00016F11"/>
    <w:rsid w:val="00017001"/>
    <w:rsid w:val="000171AA"/>
    <w:rsid w:val="00017831"/>
    <w:rsid w:val="0002119B"/>
    <w:rsid w:val="0002126A"/>
    <w:rsid w:val="000227A2"/>
    <w:rsid w:val="0002305C"/>
    <w:rsid w:val="00023228"/>
    <w:rsid w:val="0002327E"/>
    <w:rsid w:val="000239AD"/>
    <w:rsid w:val="00023D23"/>
    <w:rsid w:val="0002443D"/>
    <w:rsid w:val="00025227"/>
    <w:rsid w:val="00025793"/>
    <w:rsid w:val="00025926"/>
    <w:rsid w:val="0002648D"/>
    <w:rsid w:val="000264CA"/>
    <w:rsid w:val="000270C9"/>
    <w:rsid w:val="000270FF"/>
    <w:rsid w:val="00027C5D"/>
    <w:rsid w:val="00030E04"/>
    <w:rsid w:val="0003164E"/>
    <w:rsid w:val="000316AA"/>
    <w:rsid w:val="000326DD"/>
    <w:rsid w:val="0003345B"/>
    <w:rsid w:val="00033E43"/>
    <w:rsid w:val="00034A1E"/>
    <w:rsid w:val="0003592E"/>
    <w:rsid w:val="00036642"/>
    <w:rsid w:val="000368D7"/>
    <w:rsid w:val="000379B9"/>
    <w:rsid w:val="00037D62"/>
    <w:rsid w:val="00040CD4"/>
    <w:rsid w:val="000410A9"/>
    <w:rsid w:val="00041493"/>
    <w:rsid w:val="00041EAA"/>
    <w:rsid w:val="0004242D"/>
    <w:rsid w:val="00042FA8"/>
    <w:rsid w:val="00043266"/>
    <w:rsid w:val="000449DC"/>
    <w:rsid w:val="00045051"/>
    <w:rsid w:val="000453E2"/>
    <w:rsid w:val="0004569E"/>
    <w:rsid w:val="00045DF1"/>
    <w:rsid w:val="00045F25"/>
    <w:rsid w:val="0004683C"/>
    <w:rsid w:val="00046C76"/>
    <w:rsid w:val="00047420"/>
    <w:rsid w:val="0004769D"/>
    <w:rsid w:val="00047945"/>
    <w:rsid w:val="00050402"/>
    <w:rsid w:val="000504DF"/>
    <w:rsid w:val="00050524"/>
    <w:rsid w:val="00050B80"/>
    <w:rsid w:val="00050E4A"/>
    <w:rsid w:val="00051A96"/>
    <w:rsid w:val="0005278E"/>
    <w:rsid w:val="00053140"/>
    <w:rsid w:val="00053AF5"/>
    <w:rsid w:val="00053BDB"/>
    <w:rsid w:val="00053C1B"/>
    <w:rsid w:val="00054B88"/>
    <w:rsid w:val="00055177"/>
    <w:rsid w:val="0005589D"/>
    <w:rsid w:val="00056586"/>
    <w:rsid w:val="000565D1"/>
    <w:rsid w:val="000571AA"/>
    <w:rsid w:val="00057784"/>
    <w:rsid w:val="00057807"/>
    <w:rsid w:val="00057A11"/>
    <w:rsid w:val="00060563"/>
    <w:rsid w:val="000607A4"/>
    <w:rsid w:val="00060FB1"/>
    <w:rsid w:val="00061B6F"/>
    <w:rsid w:val="000627AF"/>
    <w:rsid w:val="00062A15"/>
    <w:rsid w:val="00063339"/>
    <w:rsid w:val="00064441"/>
    <w:rsid w:val="00065FB3"/>
    <w:rsid w:val="0006641F"/>
    <w:rsid w:val="00066EC2"/>
    <w:rsid w:val="0007043B"/>
    <w:rsid w:val="00070929"/>
    <w:rsid w:val="00070BC0"/>
    <w:rsid w:val="00071BEB"/>
    <w:rsid w:val="00071EF2"/>
    <w:rsid w:val="00072A26"/>
    <w:rsid w:val="00073A83"/>
    <w:rsid w:val="000742E4"/>
    <w:rsid w:val="00074424"/>
    <w:rsid w:val="0007451B"/>
    <w:rsid w:val="00074778"/>
    <w:rsid w:val="00074B38"/>
    <w:rsid w:val="000755E9"/>
    <w:rsid w:val="00075DA3"/>
    <w:rsid w:val="00076259"/>
    <w:rsid w:val="0007635C"/>
    <w:rsid w:val="00076F4F"/>
    <w:rsid w:val="0007716D"/>
    <w:rsid w:val="000771D3"/>
    <w:rsid w:val="00077EC5"/>
    <w:rsid w:val="00077F4D"/>
    <w:rsid w:val="000805D1"/>
    <w:rsid w:val="00080981"/>
    <w:rsid w:val="00081293"/>
    <w:rsid w:val="00081610"/>
    <w:rsid w:val="000816FE"/>
    <w:rsid w:val="00082116"/>
    <w:rsid w:val="0008239A"/>
    <w:rsid w:val="000823BD"/>
    <w:rsid w:val="000830AC"/>
    <w:rsid w:val="000842C5"/>
    <w:rsid w:val="000843BC"/>
    <w:rsid w:val="00084EFA"/>
    <w:rsid w:val="00085CCE"/>
    <w:rsid w:val="00086215"/>
    <w:rsid w:val="00087823"/>
    <w:rsid w:val="000878F6"/>
    <w:rsid w:val="0009007B"/>
    <w:rsid w:val="000902ED"/>
    <w:rsid w:val="00091094"/>
    <w:rsid w:val="000913EF"/>
    <w:rsid w:val="00091EFC"/>
    <w:rsid w:val="00092A63"/>
    <w:rsid w:val="00094CEC"/>
    <w:rsid w:val="00094D3C"/>
    <w:rsid w:val="00095DBF"/>
    <w:rsid w:val="00095DE3"/>
    <w:rsid w:val="000965DA"/>
    <w:rsid w:val="0009697F"/>
    <w:rsid w:val="00096A3C"/>
    <w:rsid w:val="000972C7"/>
    <w:rsid w:val="000973EE"/>
    <w:rsid w:val="00097C2F"/>
    <w:rsid w:val="00097EAE"/>
    <w:rsid w:val="00097EF6"/>
    <w:rsid w:val="000A00BB"/>
    <w:rsid w:val="000A0F7D"/>
    <w:rsid w:val="000A1C6D"/>
    <w:rsid w:val="000A2407"/>
    <w:rsid w:val="000A3619"/>
    <w:rsid w:val="000A3A57"/>
    <w:rsid w:val="000A4178"/>
    <w:rsid w:val="000A4309"/>
    <w:rsid w:val="000A4728"/>
    <w:rsid w:val="000A4D06"/>
    <w:rsid w:val="000A4E66"/>
    <w:rsid w:val="000A6209"/>
    <w:rsid w:val="000A661B"/>
    <w:rsid w:val="000A66BC"/>
    <w:rsid w:val="000B14C7"/>
    <w:rsid w:val="000B1886"/>
    <w:rsid w:val="000B1D32"/>
    <w:rsid w:val="000B21F3"/>
    <w:rsid w:val="000B2445"/>
    <w:rsid w:val="000B2B04"/>
    <w:rsid w:val="000B3169"/>
    <w:rsid w:val="000B3FC2"/>
    <w:rsid w:val="000B5DB3"/>
    <w:rsid w:val="000C07BD"/>
    <w:rsid w:val="000C101C"/>
    <w:rsid w:val="000C14E2"/>
    <w:rsid w:val="000C1F46"/>
    <w:rsid w:val="000C365C"/>
    <w:rsid w:val="000C3ECB"/>
    <w:rsid w:val="000C4221"/>
    <w:rsid w:val="000C48AC"/>
    <w:rsid w:val="000C4F4D"/>
    <w:rsid w:val="000C56B5"/>
    <w:rsid w:val="000C582A"/>
    <w:rsid w:val="000C5EF7"/>
    <w:rsid w:val="000C6126"/>
    <w:rsid w:val="000C7579"/>
    <w:rsid w:val="000D1F2D"/>
    <w:rsid w:val="000D22D9"/>
    <w:rsid w:val="000D3F84"/>
    <w:rsid w:val="000D40A5"/>
    <w:rsid w:val="000D42E8"/>
    <w:rsid w:val="000D487E"/>
    <w:rsid w:val="000D4B2C"/>
    <w:rsid w:val="000D4D45"/>
    <w:rsid w:val="000D5012"/>
    <w:rsid w:val="000D59E6"/>
    <w:rsid w:val="000D5CCC"/>
    <w:rsid w:val="000D613F"/>
    <w:rsid w:val="000D61CD"/>
    <w:rsid w:val="000D6C55"/>
    <w:rsid w:val="000D70C5"/>
    <w:rsid w:val="000D767D"/>
    <w:rsid w:val="000D77DD"/>
    <w:rsid w:val="000E02B7"/>
    <w:rsid w:val="000E13B5"/>
    <w:rsid w:val="000E309F"/>
    <w:rsid w:val="000E318A"/>
    <w:rsid w:val="000E3AD1"/>
    <w:rsid w:val="000E3CCB"/>
    <w:rsid w:val="000E3DEC"/>
    <w:rsid w:val="000E448B"/>
    <w:rsid w:val="000E47A0"/>
    <w:rsid w:val="000E57A9"/>
    <w:rsid w:val="000E5E41"/>
    <w:rsid w:val="000E7A57"/>
    <w:rsid w:val="000E7C13"/>
    <w:rsid w:val="000E7F06"/>
    <w:rsid w:val="000F0160"/>
    <w:rsid w:val="000F0655"/>
    <w:rsid w:val="000F07D7"/>
    <w:rsid w:val="000F1592"/>
    <w:rsid w:val="000F2688"/>
    <w:rsid w:val="000F3089"/>
    <w:rsid w:val="000F4DAD"/>
    <w:rsid w:val="000F58CA"/>
    <w:rsid w:val="000F595D"/>
    <w:rsid w:val="000F5A34"/>
    <w:rsid w:val="000F69D3"/>
    <w:rsid w:val="000F7B16"/>
    <w:rsid w:val="000F7C14"/>
    <w:rsid w:val="000F7F88"/>
    <w:rsid w:val="00100D76"/>
    <w:rsid w:val="00101302"/>
    <w:rsid w:val="00101AE7"/>
    <w:rsid w:val="00101B71"/>
    <w:rsid w:val="00102058"/>
    <w:rsid w:val="001022D6"/>
    <w:rsid w:val="00102388"/>
    <w:rsid w:val="00102AE1"/>
    <w:rsid w:val="00103334"/>
    <w:rsid w:val="001034E8"/>
    <w:rsid w:val="001035C4"/>
    <w:rsid w:val="00104A7B"/>
    <w:rsid w:val="00105652"/>
    <w:rsid w:val="00105958"/>
    <w:rsid w:val="00105D43"/>
    <w:rsid w:val="00106014"/>
    <w:rsid w:val="00107347"/>
    <w:rsid w:val="00107BA5"/>
    <w:rsid w:val="001101D2"/>
    <w:rsid w:val="0011029D"/>
    <w:rsid w:val="00111ACF"/>
    <w:rsid w:val="00112301"/>
    <w:rsid w:val="00112787"/>
    <w:rsid w:val="00112A69"/>
    <w:rsid w:val="001136AC"/>
    <w:rsid w:val="00113C97"/>
    <w:rsid w:val="0011403D"/>
    <w:rsid w:val="001142B1"/>
    <w:rsid w:val="00115821"/>
    <w:rsid w:val="00115E30"/>
    <w:rsid w:val="00116D75"/>
    <w:rsid w:val="00116E37"/>
    <w:rsid w:val="00117AFC"/>
    <w:rsid w:val="00120257"/>
    <w:rsid w:val="0012027B"/>
    <w:rsid w:val="0012047D"/>
    <w:rsid w:val="0012048F"/>
    <w:rsid w:val="00120683"/>
    <w:rsid w:val="0012092B"/>
    <w:rsid w:val="001217AA"/>
    <w:rsid w:val="00122051"/>
    <w:rsid w:val="0012261A"/>
    <w:rsid w:val="00122866"/>
    <w:rsid w:val="00123626"/>
    <w:rsid w:val="00123F88"/>
    <w:rsid w:val="00124051"/>
    <w:rsid w:val="001247A2"/>
    <w:rsid w:val="00124997"/>
    <w:rsid w:val="00124F91"/>
    <w:rsid w:val="00125235"/>
    <w:rsid w:val="001255C1"/>
    <w:rsid w:val="0012590C"/>
    <w:rsid w:val="0012596E"/>
    <w:rsid w:val="00127427"/>
    <w:rsid w:val="0012764A"/>
    <w:rsid w:val="00130A0F"/>
    <w:rsid w:val="00130B99"/>
    <w:rsid w:val="00131C3A"/>
    <w:rsid w:val="00132968"/>
    <w:rsid w:val="00133379"/>
    <w:rsid w:val="001333BB"/>
    <w:rsid w:val="001349FB"/>
    <w:rsid w:val="001353D5"/>
    <w:rsid w:val="00135767"/>
    <w:rsid w:val="001358ED"/>
    <w:rsid w:val="001364E3"/>
    <w:rsid w:val="00136B03"/>
    <w:rsid w:val="00137034"/>
    <w:rsid w:val="0013713F"/>
    <w:rsid w:val="001379A5"/>
    <w:rsid w:val="0014083E"/>
    <w:rsid w:val="0014096E"/>
    <w:rsid w:val="0014149A"/>
    <w:rsid w:val="00142153"/>
    <w:rsid w:val="00142B55"/>
    <w:rsid w:val="00143E51"/>
    <w:rsid w:val="00144001"/>
    <w:rsid w:val="00144314"/>
    <w:rsid w:val="00144632"/>
    <w:rsid w:val="001449AD"/>
    <w:rsid w:val="00144A00"/>
    <w:rsid w:val="00144D4C"/>
    <w:rsid w:val="00145D7A"/>
    <w:rsid w:val="00147AF1"/>
    <w:rsid w:val="00151A0B"/>
    <w:rsid w:val="00152FF6"/>
    <w:rsid w:val="0015355E"/>
    <w:rsid w:val="00153AB8"/>
    <w:rsid w:val="00153AC1"/>
    <w:rsid w:val="00153BE7"/>
    <w:rsid w:val="00154511"/>
    <w:rsid w:val="0015503A"/>
    <w:rsid w:val="001550EF"/>
    <w:rsid w:val="0015671D"/>
    <w:rsid w:val="00156D53"/>
    <w:rsid w:val="00156FFB"/>
    <w:rsid w:val="001572B2"/>
    <w:rsid w:val="00157588"/>
    <w:rsid w:val="00160141"/>
    <w:rsid w:val="0016037D"/>
    <w:rsid w:val="001603C9"/>
    <w:rsid w:val="00161D81"/>
    <w:rsid w:val="0016246A"/>
    <w:rsid w:val="00162790"/>
    <w:rsid w:val="00162AB8"/>
    <w:rsid w:val="001636C3"/>
    <w:rsid w:val="0016413A"/>
    <w:rsid w:val="001658A8"/>
    <w:rsid w:val="001662E1"/>
    <w:rsid w:val="0016674C"/>
    <w:rsid w:val="00166AE5"/>
    <w:rsid w:val="00166E53"/>
    <w:rsid w:val="001672D6"/>
    <w:rsid w:val="00167388"/>
    <w:rsid w:val="00170410"/>
    <w:rsid w:val="00170E0E"/>
    <w:rsid w:val="00171898"/>
    <w:rsid w:val="00171F71"/>
    <w:rsid w:val="00172826"/>
    <w:rsid w:val="00172CEB"/>
    <w:rsid w:val="001732EC"/>
    <w:rsid w:val="00173400"/>
    <w:rsid w:val="00173C78"/>
    <w:rsid w:val="00173F10"/>
    <w:rsid w:val="00173F96"/>
    <w:rsid w:val="001740EE"/>
    <w:rsid w:val="00174643"/>
    <w:rsid w:val="001747DF"/>
    <w:rsid w:val="00174F6E"/>
    <w:rsid w:val="001750D3"/>
    <w:rsid w:val="0017517C"/>
    <w:rsid w:val="0017653F"/>
    <w:rsid w:val="0017674C"/>
    <w:rsid w:val="001773CC"/>
    <w:rsid w:val="001777FD"/>
    <w:rsid w:val="00177861"/>
    <w:rsid w:val="00177E0B"/>
    <w:rsid w:val="001805CC"/>
    <w:rsid w:val="00181153"/>
    <w:rsid w:val="00181624"/>
    <w:rsid w:val="0018390F"/>
    <w:rsid w:val="00183BCC"/>
    <w:rsid w:val="00184AC5"/>
    <w:rsid w:val="00184F7D"/>
    <w:rsid w:val="0018624B"/>
    <w:rsid w:val="00186689"/>
    <w:rsid w:val="001869C2"/>
    <w:rsid w:val="00187851"/>
    <w:rsid w:val="001910ED"/>
    <w:rsid w:val="00191822"/>
    <w:rsid w:val="00191AD3"/>
    <w:rsid w:val="0019239A"/>
    <w:rsid w:val="001926AC"/>
    <w:rsid w:val="00192B94"/>
    <w:rsid w:val="00192BA3"/>
    <w:rsid w:val="00192C65"/>
    <w:rsid w:val="00193588"/>
    <w:rsid w:val="0019417B"/>
    <w:rsid w:val="001943C7"/>
    <w:rsid w:val="00194830"/>
    <w:rsid w:val="00194C1F"/>
    <w:rsid w:val="00194FBD"/>
    <w:rsid w:val="00195B28"/>
    <w:rsid w:val="001961B5"/>
    <w:rsid w:val="001966F9"/>
    <w:rsid w:val="00196E26"/>
    <w:rsid w:val="001978F9"/>
    <w:rsid w:val="00197CF1"/>
    <w:rsid w:val="001A0335"/>
    <w:rsid w:val="001A18C4"/>
    <w:rsid w:val="001A1AFD"/>
    <w:rsid w:val="001A2B23"/>
    <w:rsid w:val="001A2B38"/>
    <w:rsid w:val="001A3E52"/>
    <w:rsid w:val="001A3FE3"/>
    <w:rsid w:val="001A412F"/>
    <w:rsid w:val="001A476B"/>
    <w:rsid w:val="001A5B04"/>
    <w:rsid w:val="001A5CA0"/>
    <w:rsid w:val="001A66E5"/>
    <w:rsid w:val="001A757E"/>
    <w:rsid w:val="001A76A8"/>
    <w:rsid w:val="001A7DB6"/>
    <w:rsid w:val="001B08D9"/>
    <w:rsid w:val="001B09B4"/>
    <w:rsid w:val="001B128D"/>
    <w:rsid w:val="001B13FB"/>
    <w:rsid w:val="001B1C3F"/>
    <w:rsid w:val="001B1E8C"/>
    <w:rsid w:val="001B1E8E"/>
    <w:rsid w:val="001B224E"/>
    <w:rsid w:val="001B28F9"/>
    <w:rsid w:val="001B2DD1"/>
    <w:rsid w:val="001B3F0B"/>
    <w:rsid w:val="001B4325"/>
    <w:rsid w:val="001B4711"/>
    <w:rsid w:val="001B6876"/>
    <w:rsid w:val="001B68D7"/>
    <w:rsid w:val="001B69B8"/>
    <w:rsid w:val="001B7523"/>
    <w:rsid w:val="001B7DC0"/>
    <w:rsid w:val="001C0419"/>
    <w:rsid w:val="001C04CE"/>
    <w:rsid w:val="001C0768"/>
    <w:rsid w:val="001C0C67"/>
    <w:rsid w:val="001C18F8"/>
    <w:rsid w:val="001C1FD2"/>
    <w:rsid w:val="001C214A"/>
    <w:rsid w:val="001C225C"/>
    <w:rsid w:val="001C2328"/>
    <w:rsid w:val="001C38E3"/>
    <w:rsid w:val="001C4971"/>
    <w:rsid w:val="001C5363"/>
    <w:rsid w:val="001C5682"/>
    <w:rsid w:val="001C5695"/>
    <w:rsid w:val="001C6394"/>
    <w:rsid w:val="001C7053"/>
    <w:rsid w:val="001C73F6"/>
    <w:rsid w:val="001C794B"/>
    <w:rsid w:val="001C7A6E"/>
    <w:rsid w:val="001C7B96"/>
    <w:rsid w:val="001D014A"/>
    <w:rsid w:val="001D11C0"/>
    <w:rsid w:val="001D1940"/>
    <w:rsid w:val="001D2C03"/>
    <w:rsid w:val="001D2D69"/>
    <w:rsid w:val="001D30A8"/>
    <w:rsid w:val="001D33E9"/>
    <w:rsid w:val="001D545B"/>
    <w:rsid w:val="001D57F3"/>
    <w:rsid w:val="001D666B"/>
    <w:rsid w:val="001D6CDB"/>
    <w:rsid w:val="001D6EAB"/>
    <w:rsid w:val="001D757B"/>
    <w:rsid w:val="001D760B"/>
    <w:rsid w:val="001E072E"/>
    <w:rsid w:val="001E13FF"/>
    <w:rsid w:val="001E202F"/>
    <w:rsid w:val="001E214C"/>
    <w:rsid w:val="001E26C5"/>
    <w:rsid w:val="001E2ACF"/>
    <w:rsid w:val="001E49CB"/>
    <w:rsid w:val="001E4EF9"/>
    <w:rsid w:val="001E58DC"/>
    <w:rsid w:val="001E6291"/>
    <w:rsid w:val="001E6C9B"/>
    <w:rsid w:val="001E70B6"/>
    <w:rsid w:val="001E723C"/>
    <w:rsid w:val="001E7C0F"/>
    <w:rsid w:val="001F0542"/>
    <w:rsid w:val="001F0E2E"/>
    <w:rsid w:val="001F1002"/>
    <w:rsid w:val="001F13F5"/>
    <w:rsid w:val="001F18AB"/>
    <w:rsid w:val="001F1B8F"/>
    <w:rsid w:val="001F1D51"/>
    <w:rsid w:val="001F2A6B"/>
    <w:rsid w:val="001F2D6F"/>
    <w:rsid w:val="001F3761"/>
    <w:rsid w:val="001F405F"/>
    <w:rsid w:val="001F5353"/>
    <w:rsid w:val="001F5384"/>
    <w:rsid w:val="001F660D"/>
    <w:rsid w:val="001F68E9"/>
    <w:rsid w:val="001F6A18"/>
    <w:rsid w:val="001F6B74"/>
    <w:rsid w:val="001F6C94"/>
    <w:rsid w:val="001F6DE1"/>
    <w:rsid w:val="001F77AF"/>
    <w:rsid w:val="001F7EEA"/>
    <w:rsid w:val="00201AF6"/>
    <w:rsid w:val="0020289E"/>
    <w:rsid w:val="00202B88"/>
    <w:rsid w:val="00203612"/>
    <w:rsid w:val="00203666"/>
    <w:rsid w:val="00203CBB"/>
    <w:rsid w:val="00204FA5"/>
    <w:rsid w:val="002054A4"/>
    <w:rsid w:val="00205862"/>
    <w:rsid w:val="002060A5"/>
    <w:rsid w:val="002068B3"/>
    <w:rsid w:val="00206995"/>
    <w:rsid w:val="00207003"/>
    <w:rsid w:val="002075DC"/>
    <w:rsid w:val="0020761E"/>
    <w:rsid w:val="00207F21"/>
    <w:rsid w:val="00210195"/>
    <w:rsid w:val="00210853"/>
    <w:rsid w:val="0021093C"/>
    <w:rsid w:val="00210DC0"/>
    <w:rsid w:val="00211147"/>
    <w:rsid w:val="00211216"/>
    <w:rsid w:val="00211505"/>
    <w:rsid w:val="002116C1"/>
    <w:rsid w:val="00212035"/>
    <w:rsid w:val="002134F5"/>
    <w:rsid w:val="00213D7B"/>
    <w:rsid w:val="00214347"/>
    <w:rsid w:val="002149F1"/>
    <w:rsid w:val="00214B3E"/>
    <w:rsid w:val="00214D44"/>
    <w:rsid w:val="00215BB5"/>
    <w:rsid w:val="00215F10"/>
    <w:rsid w:val="00216A82"/>
    <w:rsid w:val="0021738D"/>
    <w:rsid w:val="00217AD5"/>
    <w:rsid w:val="00220B3B"/>
    <w:rsid w:val="00220D07"/>
    <w:rsid w:val="00220D98"/>
    <w:rsid w:val="00221634"/>
    <w:rsid w:val="00221EDA"/>
    <w:rsid w:val="002222D7"/>
    <w:rsid w:val="00222363"/>
    <w:rsid w:val="0022244F"/>
    <w:rsid w:val="00223102"/>
    <w:rsid w:val="0022341F"/>
    <w:rsid w:val="002234D1"/>
    <w:rsid w:val="00223765"/>
    <w:rsid w:val="00225151"/>
    <w:rsid w:val="00225A09"/>
    <w:rsid w:val="00226A9D"/>
    <w:rsid w:val="002274C1"/>
    <w:rsid w:val="00233188"/>
    <w:rsid w:val="00233450"/>
    <w:rsid w:val="00233B3B"/>
    <w:rsid w:val="00233B78"/>
    <w:rsid w:val="00235A43"/>
    <w:rsid w:val="00235AD2"/>
    <w:rsid w:val="00235DCC"/>
    <w:rsid w:val="00235FB0"/>
    <w:rsid w:val="00236651"/>
    <w:rsid w:val="002369D5"/>
    <w:rsid w:val="00236AD8"/>
    <w:rsid w:val="00236BDD"/>
    <w:rsid w:val="00236C99"/>
    <w:rsid w:val="00236F52"/>
    <w:rsid w:val="00237493"/>
    <w:rsid w:val="002375FC"/>
    <w:rsid w:val="0023763C"/>
    <w:rsid w:val="0023798B"/>
    <w:rsid w:val="00237A19"/>
    <w:rsid w:val="00237C92"/>
    <w:rsid w:val="0024025D"/>
    <w:rsid w:val="00240AB0"/>
    <w:rsid w:val="00241285"/>
    <w:rsid w:val="00241306"/>
    <w:rsid w:val="00241620"/>
    <w:rsid w:val="00241F96"/>
    <w:rsid w:val="00242800"/>
    <w:rsid w:val="00243721"/>
    <w:rsid w:val="002442AA"/>
    <w:rsid w:val="00244777"/>
    <w:rsid w:val="00245200"/>
    <w:rsid w:val="00245568"/>
    <w:rsid w:val="00245D59"/>
    <w:rsid w:val="00246556"/>
    <w:rsid w:val="00246631"/>
    <w:rsid w:val="00246D74"/>
    <w:rsid w:val="00246F54"/>
    <w:rsid w:val="0024700F"/>
    <w:rsid w:val="002479D3"/>
    <w:rsid w:val="00247A85"/>
    <w:rsid w:val="00247B47"/>
    <w:rsid w:val="00250A89"/>
    <w:rsid w:val="00250F14"/>
    <w:rsid w:val="00251038"/>
    <w:rsid w:val="00251BF0"/>
    <w:rsid w:val="00252152"/>
    <w:rsid w:val="0025428D"/>
    <w:rsid w:val="00254437"/>
    <w:rsid w:val="00254455"/>
    <w:rsid w:val="00254EAE"/>
    <w:rsid w:val="00254F52"/>
    <w:rsid w:val="00255B9A"/>
    <w:rsid w:val="00255D22"/>
    <w:rsid w:val="00255F3C"/>
    <w:rsid w:val="00256111"/>
    <w:rsid w:val="002566DD"/>
    <w:rsid w:val="00257161"/>
    <w:rsid w:val="002573E2"/>
    <w:rsid w:val="00257A75"/>
    <w:rsid w:val="00257B97"/>
    <w:rsid w:val="002600A7"/>
    <w:rsid w:val="002602C1"/>
    <w:rsid w:val="00260C26"/>
    <w:rsid w:val="00260F0D"/>
    <w:rsid w:val="00261A57"/>
    <w:rsid w:val="00261B39"/>
    <w:rsid w:val="0026248E"/>
    <w:rsid w:val="002626D8"/>
    <w:rsid w:val="0026457E"/>
    <w:rsid w:val="002649DC"/>
    <w:rsid w:val="00264DBC"/>
    <w:rsid w:val="0026578F"/>
    <w:rsid w:val="00265A6E"/>
    <w:rsid w:val="0026641B"/>
    <w:rsid w:val="0026661F"/>
    <w:rsid w:val="00266FAE"/>
    <w:rsid w:val="0026726E"/>
    <w:rsid w:val="002674C9"/>
    <w:rsid w:val="0027008A"/>
    <w:rsid w:val="002723AB"/>
    <w:rsid w:val="0027352B"/>
    <w:rsid w:val="002738E4"/>
    <w:rsid w:val="00273AE3"/>
    <w:rsid w:val="002742E6"/>
    <w:rsid w:val="00274C98"/>
    <w:rsid w:val="00275453"/>
    <w:rsid w:val="00275485"/>
    <w:rsid w:val="00275E49"/>
    <w:rsid w:val="00275EEC"/>
    <w:rsid w:val="00276A0B"/>
    <w:rsid w:val="00277019"/>
    <w:rsid w:val="00277F62"/>
    <w:rsid w:val="002805FB"/>
    <w:rsid w:val="00280976"/>
    <w:rsid w:val="00281CA4"/>
    <w:rsid w:val="00282639"/>
    <w:rsid w:val="00282829"/>
    <w:rsid w:val="0028377C"/>
    <w:rsid w:val="00283AA5"/>
    <w:rsid w:val="002844D8"/>
    <w:rsid w:val="00284694"/>
    <w:rsid w:val="00284A13"/>
    <w:rsid w:val="002852B3"/>
    <w:rsid w:val="0028595B"/>
    <w:rsid w:val="0028600B"/>
    <w:rsid w:val="00286768"/>
    <w:rsid w:val="00287232"/>
    <w:rsid w:val="002872F0"/>
    <w:rsid w:val="00287A25"/>
    <w:rsid w:val="00287AAB"/>
    <w:rsid w:val="00290107"/>
    <w:rsid w:val="00290A61"/>
    <w:rsid w:val="00291111"/>
    <w:rsid w:val="0029147D"/>
    <w:rsid w:val="00291BEC"/>
    <w:rsid w:val="002926D5"/>
    <w:rsid w:val="00292823"/>
    <w:rsid w:val="00293B06"/>
    <w:rsid w:val="00293BA7"/>
    <w:rsid w:val="00294075"/>
    <w:rsid w:val="002953FF"/>
    <w:rsid w:val="00295D3D"/>
    <w:rsid w:val="00296E46"/>
    <w:rsid w:val="0029712C"/>
    <w:rsid w:val="00297404"/>
    <w:rsid w:val="00297AEF"/>
    <w:rsid w:val="002A0021"/>
    <w:rsid w:val="002A0367"/>
    <w:rsid w:val="002A1B0C"/>
    <w:rsid w:val="002A24AE"/>
    <w:rsid w:val="002A2B39"/>
    <w:rsid w:val="002A3405"/>
    <w:rsid w:val="002A3477"/>
    <w:rsid w:val="002A53A2"/>
    <w:rsid w:val="002A5EED"/>
    <w:rsid w:val="002A76FB"/>
    <w:rsid w:val="002B15F8"/>
    <w:rsid w:val="002B244C"/>
    <w:rsid w:val="002B24A7"/>
    <w:rsid w:val="002B55E2"/>
    <w:rsid w:val="002B718A"/>
    <w:rsid w:val="002B7411"/>
    <w:rsid w:val="002B757C"/>
    <w:rsid w:val="002B7600"/>
    <w:rsid w:val="002B7652"/>
    <w:rsid w:val="002C0059"/>
    <w:rsid w:val="002C01E0"/>
    <w:rsid w:val="002C34F3"/>
    <w:rsid w:val="002C3F50"/>
    <w:rsid w:val="002C41D1"/>
    <w:rsid w:val="002C4F3C"/>
    <w:rsid w:val="002C5A6D"/>
    <w:rsid w:val="002C5D12"/>
    <w:rsid w:val="002C5E65"/>
    <w:rsid w:val="002C5E6E"/>
    <w:rsid w:val="002C5F3B"/>
    <w:rsid w:val="002C6166"/>
    <w:rsid w:val="002C6918"/>
    <w:rsid w:val="002C77BD"/>
    <w:rsid w:val="002D016A"/>
    <w:rsid w:val="002D0357"/>
    <w:rsid w:val="002D096A"/>
    <w:rsid w:val="002D0A12"/>
    <w:rsid w:val="002D0E7A"/>
    <w:rsid w:val="002D25D3"/>
    <w:rsid w:val="002D28F7"/>
    <w:rsid w:val="002D3ED4"/>
    <w:rsid w:val="002D47FD"/>
    <w:rsid w:val="002E0243"/>
    <w:rsid w:val="002E1D19"/>
    <w:rsid w:val="002E221C"/>
    <w:rsid w:val="002E2603"/>
    <w:rsid w:val="002E27EC"/>
    <w:rsid w:val="002E293C"/>
    <w:rsid w:val="002E3748"/>
    <w:rsid w:val="002E411A"/>
    <w:rsid w:val="002E4DE6"/>
    <w:rsid w:val="002E4F73"/>
    <w:rsid w:val="002E51E4"/>
    <w:rsid w:val="002E5738"/>
    <w:rsid w:val="002E5D06"/>
    <w:rsid w:val="002E6073"/>
    <w:rsid w:val="002E663C"/>
    <w:rsid w:val="002E6973"/>
    <w:rsid w:val="002E6C9C"/>
    <w:rsid w:val="002E705E"/>
    <w:rsid w:val="002E7CC2"/>
    <w:rsid w:val="002E7CE9"/>
    <w:rsid w:val="002F082D"/>
    <w:rsid w:val="002F0AC4"/>
    <w:rsid w:val="002F0B3D"/>
    <w:rsid w:val="002F0FDE"/>
    <w:rsid w:val="002F11B4"/>
    <w:rsid w:val="002F15EE"/>
    <w:rsid w:val="002F29DB"/>
    <w:rsid w:val="002F2EB0"/>
    <w:rsid w:val="002F315F"/>
    <w:rsid w:val="002F351A"/>
    <w:rsid w:val="002F409A"/>
    <w:rsid w:val="002F46FA"/>
    <w:rsid w:val="002F4E31"/>
    <w:rsid w:val="002F5169"/>
    <w:rsid w:val="002F5334"/>
    <w:rsid w:val="002F59B7"/>
    <w:rsid w:val="002F671F"/>
    <w:rsid w:val="002F6A91"/>
    <w:rsid w:val="002F6AF2"/>
    <w:rsid w:val="002F6E68"/>
    <w:rsid w:val="002F768A"/>
    <w:rsid w:val="002F7F8D"/>
    <w:rsid w:val="00300058"/>
    <w:rsid w:val="003001D6"/>
    <w:rsid w:val="00300773"/>
    <w:rsid w:val="00300AC4"/>
    <w:rsid w:val="00300FF5"/>
    <w:rsid w:val="00301198"/>
    <w:rsid w:val="00301618"/>
    <w:rsid w:val="003018D0"/>
    <w:rsid w:val="00301BA0"/>
    <w:rsid w:val="00302129"/>
    <w:rsid w:val="00302975"/>
    <w:rsid w:val="00302AB6"/>
    <w:rsid w:val="00302EF4"/>
    <w:rsid w:val="00303A15"/>
    <w:rsid w:val="00303DED"/>
    <w:rsid w:val="003041D5"/>
    <w:rsid w:val="003044FB"/>
    <w:rsid w:val="003047F6"/>
    <w:rsid w:val="00305ED8"/>
    <w:rsid w:val="00307D20"/>
    <w:rsid w:val="00307FA6"/>
    <w:rsid w:val="003102AC"/>
    <w:rsid w:val="0031078A"/>
    <w:rsid w:val="00310C79"/>
    <w:rsid w:val="0031119E"/>
    <w:rsid w:val="0031164E"/>
    <w:rsid w:val="00312A4F"/>
    <w:rsid w:val="00313267"/>
    <w:rsid w:val="00313C76"/>
    <w:rsid w:val="00314530"/>
    <w:rsid w:val="00314764"/>
    <w:rsid w:val="003150FB"/>
    <w:rsid w:val="00315266"/>
    <w:rsid w:val="003154C3"/>
    <w:rsid w:val="00315E85"/>
    <w:rsid w:val="00316001"/>
    <w:rsid w:val="00316750"/>
    <w:rsid w:val="003167F1"/>
    <w:rsid w:val="00316E8F"/>
    <w:rsid w:val="00316F02"/>
    <w:rsid w:val="003174FE"/>
    <w:rsid w:val="00321489"/>
    <w:rsid w:val="003218DC"/>
    <w:rsid w:val="00322608"/>
    <w:rsid w:val="00322752"/>
    <w:rsid w:val="003232F2"/>
    <w:rsid w:val="00323569"/>
    <w:rsid w:val="00324AFA"/>
    <w:rsid w:val="00325285"/>
    <w:rsid w:val="00325792"/>
    <w:rsid w:val="003257C6"/>
    <w:rsid w:val="00325EA5"/>
    <w:rsid w:val="00326095"/>
    <w:rsid w:val="00326153"/>
    <w:rsid w:val="00326636"/>
    <w:rsid w:val="003266E2"/>
    <w:rsid w:val="003268A2"/>
    <w:rsid w:val="00326E7B"/>
    <w:rsid w:val="00326FB4"/>
    <w:rsid w:val="00327ED3"/>
    <w:rsid w:val="00327F5A"/>
    <w:rsid w:val="003302C5"/>
    <w:rsid w:val="00330ABC"/>
    <w:rsid w:val="00331716"/>
    <w:rsid w:val="00331789"/>
    <w:rsid w:val="00331C45"/>
    <w:rsid w:val="003326F0"/>
    <w:rsid w:val="00332BC4"/>
    <w:rsid w:val="00333109"/>
    <w:rsid w:val="00333C4E"/>
    <w:rsid w:val="00334022"/>
    <w:rsid w:val="00334D26"/>
    <w:rsid w:val="00335628"/>
    <w:rsid w:val="00336EB9"/>
    <w:rsid w:val="00336FA9"/>
    <w:rsid w:val="00336FFB"/>
    <w:rsid w:val="00341CA7"/>
    <w:rsid w:val="003421CC"/>
    <w:rsid w:val="003426C9"/>
    <w:rsid w:val="00342978"/>
    <w:rsid w:val="00343DEB"/>
    <w:rsid w:val="00344901"/>
    <w:rsid w:val="00344C10"/>
    <w:rsid w:val="00344E8E"/>
    <w:rsid w:val="00344F42"/>
    <w:rsid w:val="0034575F"/>
    <w:rsid w:val="00346328"/>
    <w:rsid w:val="00346D89"/>
    <w:rsid w:val="00346F62"/>
    <w:rsid w:val="00350453"/>
    <w:rsid w:val="00351461"/>
    <w:rsid w:val="0035165B"/>
    <w:rsid w:val="0035178B"/>
    <w:rsid w:val="00351E5A"/>
    <w:rsid w:val="00352F1D"/>
    <w:rsid w:val="003533C9"/>
    <w:rsid w:val="00353430"/>
    <w:rsid w:val="003534D2"/>
    <w:rsid w:val="00353B22"/>
    <w:rsid w:val="00354B77"/>
    <w:rsid w:val="00354D0B"/>
    <w:rsid w:val="0035572C"/>
    <w:rsid w:val="00355B1C"/>
    <w:rsid w:val="00355BA7"/>
    <w:rsid w:val="00356196"/>
    <w:rsid w:val="00356597"/>
    <w:rsid w:val="00357F62"/>
    <w:rsid w:val="0036047D"/>
    <w:rsid w:val="003604F0"/>
    <w:rsid w:val="00360BF7"/>
    <w:rsid w:val="00360FE4"/>
    <w:rsid w:val="00361352"/>
    <w:rsid w:val="00361438"/>
    <w:rsid w:val="0036176D"/>
    <w:rsid w:val="003619DA"/>
    <w:rsid w:val="00362428"/>
    <w:rsid w:val="00362640"/>
    <w:rsid w:val="003626AB"/>
    <w:rsid w:val="0036290F"/>
    <w:rsid w:val="00362E01"/>
    <w:rsid w:val="003638C6"/>
    <w:rsid w:val="0036464A"/>
    <w:rsid w:val="00364B50"/>
    <w:rsid w:val="00364BEE"/>
    <w:rsid w:val="00364CA0"/>
    <w:rsid w:val="003656FE"/>
    <w:rsid w:val="00365D3F"/>
    <w:rsid w:val="003660B1"/>
    <w:rsid w:val="00366D31"/>
    <w:rsid w:val="00366DE7"/>
    <w:rsid w:val="00366E67"/>
    <w:rsid w:val="0036754C"/>
    <w:rsid w:val="003676C2"/>
    <w:rsid w:val="00367702"/>
    <w:rsid w:val="00367A71"/>
    <w:rsid w:val="00367B67"/>
    <w:rsid w:val="00367BC3"/>
    <w:rsid w:val="00367CB1"/>
    <w:rsid w:val="0037000D"/>
    <w:rsid w:val="0037045C"/>
    <w:rsid w:val="00370509"/>
    <w:rsid w:val="00370ACE"/>
    <w:rsid w:val="00370AED"/>
    <w:rsid w:val="00370D79"/>
    <w:rsid w:val="00370DE5"/>
    <w:rsid w:val="00371765"/>
    <w:rsid w:val="00372AB3"/>
    <w:rsid w:val="00372AF9"/>
    <w:rsid w:val="00372D92"/>
    <w:rsid w:val="00373525"/>
    <w:rsid w:val="00373CAE"/>
    <w:rsid w:val="00373E42"/>
    <w:rsid w:val="00374ED4"/>
    <w:rsid w:val="00375195"/>
    <w:rsid w:val="00375600"/>
    <w:rsid w:val="00375E27"/>
    <w:rsid w:val="003767B4"/>
    <w:rsid w:val="00376880"/>
    <w:rsid w:val="00376A05"/>
    <w:rsid w:val="00377030"/>
    <w:rsid w:val="003776B9"/>
    <w:rsid w:val="00377E7F"/>
    <w:rsid w:val="00380C93"/>
    <w:rsid w:val="00380E4E"/>
    <w:rsid w:val="00381368"/>
    <w:rsid w:val="0038160E"/>
    <w:rsid w:val="00381E54"/>
    <w:rsid w:val="0038200E"/>
    <w:rsid w:val="00382664"/>
    <w:rsid w:val="0038323E"/>
    <w:rsid w:val="00383D01"/>
    <w:rsid w:val="0038405C"/>
    <w:rsid w:val="00384F51"/>
    <w:rsid w:val="0038542E"/>
    <w:rsid w:val="00385A82"/>
    <w:rsid w:val="00386315"/>
    <w:rsid w:val="00386507"/>
    <w:rsid w:val="00390133"/>
    <w:rsid w:val="00390424"/>
    <w:rsid w:val="00390BCD"/>
    <w:rsid w:val="00390C35"/>
    <w:rsid w:val="00390DFE"/>
    <w:rsid w:val="0039101C"/>
    <w:rsid w:val="003912F5"/>
    <w:rsid w:val="00391609"/>
    <w:rsid w:val="00391A71"/>
    <w:rsid w:val="00392919"/>
    <w:rsid w:val="00392BA0"/>
    <w:rsid w:val="0039316C"/>
    <w:rsid w:val="00393187"/>
    <w:rsid w:val="00393505"/>
    <w:rsid w:val="00394438"/>
    <w:rsid w:val="00394A38"/>
    <w:rsid w:val="00394DCF"/>
    <w:rsid w:val="0039587E"/>
    <w:rsid w:val="003961A1"/>
    <w:rsid w:val="00396270"/>
    <w:rsid w:val="0039665B"/>
    <w:rsid w:val="00396688"/>
    <w:rsid w:val="0039701E"/>
    <w:rsid w:val="00397944"/>
    <w:rsid w:val="003979C6"/>
    <w:rsid w:val="003A01DE"/>
    <w:rsid w:val="003A02B4"/>
    <w:rsid w:val="003A065A"/>
    <w:rsid w:val="003A07B3"/>
    <w:rsid w:val="003A0D1B"/>
    <w:rsid w:val="003A1BD2"/>
    <w:rsid w:val="003A1CF9"/>
    <w:rsid w:val="003A2058"/>
    <w:rsid w:val="003A2A34"/>
    <w:rsid w:val="003A4965"/>
    <w:rsid w:val="003A4B49"/>
    <w:rsid w:val="003A554E"/>
    <w:rsid w:val="003A5A9F"/>
    <w:rsid w:val="003A6649"/>
    <w:rsid w:val="003A6748"/>
    <w:rsid w:val="003A723C"/>
    <w:rsid w:val="003A75B7"/>
    <w:rsid w:val="003A7CA8"/>
    <w:rsid w:val="003A7F32"/>
    <w:rsid w:val="003B02DB"/>
    <w:rsid w:val="003B0BFD"/>
    <w:rsid w:val="003B1550"/>
    <w:rsid w:val="003B1DE3"/>
    <w:rsid w:val="003B1DFF"/>
    <w:rsid w:val="003B233C"/>
    <w:rsid w:val="003B2F93"/>
    <w:rsid w:val="003B3BFC"/>
    <w:rsid w:val="003B4A05"/>
    <w:rsid w:val="003B4A37"/>
    <w:rsid w:val="003B4C39"/>
    <w:rsid w:val="003B4C3F"/>
    <w:rsid w:val="003B4DA4"/>
    <w:rsid w:val="003B5230"/>
    <w:rsid w:val="003B583B"/>
    <w:rsid w:val="003B5FD8"/>
    <w:rsid w:val="003B60EC"/>
    <w:rsid w:val="003B7941"/>
    <w:rsid w:val="003C0742"/>
    <w:rsid w:val="003C1B1A"/>
    <w:rsid w:val="003C35D5"/>
    <w:rsid w:val="003C4411"/>
    <w:rsid w:val="003C451A"/>
    <w:rsid w:val="003C4EB0"/>
    <w:rsid w:val="003C70EB"/>
    <w:rsid w:val="003C710F"/>
    <w:rsid w:val="003C7692"/>
    <w:rsid w:val="003C76A5"/>
    <w:rsid w:val="003D00A5"/>
    <w:rsid w:val="003D0698"/>
    <w:rsid w:val="003D06EE"/>
    <w:rsid w:val="003D0A8A"/>
    <w:rsid w:val="003D0C81"/>
    <w:rsid w:val="003D12CD"/>
    <w:rsid w:val="003D1990"/>
    <w:rsid w:val="003D1ED3"/>
    <w:rsid w:val="003D32C2"/>
    <w:rsid w:val="003D3DD8"/>
    <w:rsid w:val="003D4520"/>
    <w:rsid w:val="003D58C4"/>
    <w:rsid w:val="003D5948"/>
    <w:rsid w:val="003D5B7D"/>
    <w:rsid w:val="003D645D"/>
    <w:rsid w:val="003D6AED"/>
    <w:rsid w:val="003D6EB8"/>
    <w:rsid w:val="003D7AAB"/>
    <w:rsid w:val="003D7F29"/>
    <w:rsid w:val="003E01A8"/>
    <w:rsid w:val="003E04C9"/>
    <w:rsid w:val="003E0A34"/>
    <w:rsid w:val="003E0DD0"/>
    <w:rsid w:val="003E23D8"/>
    <w:rsid w:val="003E26E7"/>
    <w:rsid w:val="003E2D5B"/>
    <w:rsid w:val="003E3397"/>
    <w:rsid w:val="003E3A5E"/>
    <w:rsid w:val="003E3FC0"/>
    <w:rsid w:val="003E463E"/>
    <w:rsid w:val="003E4747"/>
    <w:rsid w:val="003E5130"/>
    <w:rsid w:val="003E51E3"/>
    <w:rsid w:val="003E5833"/>
    <w:rsid w:val="003E5AFE"/>
    <w:rsid w:val="003E5FE9"/>
    <w:rsid w:val="003E64B5"/>
    <w:rsid w:val="003E675D"/>
    <w:rsid w:val="003E709B"/>
    <w:rsid w:val="003E7243"/>
    <w:rsid w:val="003E7283"/>
    <w:rsid w:val="003E7A83"/>
    <w:rsid w:val="003E7DCF"/>
    <w:rsid w:val="003F0028"/>
    <w:rsid w:val="003F00E8"/>
    <w:rsid w:val="003F11D1"/>
    <w:rsid w:val="003F184B"/>
    <w:rsid w:val="003F1DB3"/>
    <w:rsid w:val="003F20FC"/>
    <w:rsid w:val="003F25D8"/>
    <w:rsid w:val="003F2B7F"/>
    <w:rsid w:val="003F2D22"/>
    <w:rsid w:val="003F3019"/>
    <w:rsid w:val="003F3A64"/>
    <w:rsid w:val="003F408A"/>
    <w:rsid w:val="003F469B"/>
    <w:rsid w:val="003F4A68"/>
    <w:rsid w:val="003F4CD2"/>
    <w:rsid w:val="003F5C06"/>
    <w:rsid w:val="003F607A"/>
    <w:rsid w:val="003F6632"/>
    <w:rsid w:val="003F66BD"/>
    <w:rsid w:val="003F6E52"/>
    <w:rsid w:val="003F74C1"/>
    <w:rsid w:val="003F7C41"/>
    <w:rsid w:val="003F7C45"/>
    <w:rsid w:val="00400FA2"/>
    <w:rsid w:val="00401C48"/>
    <w:rsid w:val="00401CCE"/>
    <w:rsid w:val="00401F85"/>
    <w:rsid w:val="0040310C"/>
    <w:rsid w:val="0040328D"/>
    <w:rsid w:val="0040351F"/>
    <w:rsid w:val="0040365A"/>
    <w:rsid w:val="00404664"/>
    <w:rsid w:val="00404994"/>
    <w:rsid w:val="00404A35"/>
    <w:rsid w:val="00405365"/>
    <w:rsid w:val="0040623B"/>
    <w:rsid w:val="00406330"/>
    <w:rsid w:val="0040733F"/>
    <w:rsid w:val="00407683"/>
    <w:rsid w:val="0041046B"/>
    <w:rsid w:val="0041080D"/>
    <w:rsid w:val="00410DC1"/>
    <w:rsid w:val="004113B8"/>
    <w:rsid w:val="00411550"/>
    <w:rsid w:val="00412D4A"/>
    <w:rsid w:val="0041341A"/>
    <w:rsid w:val="004144DC"/>
    <w:rsid w:val="00414678"/>
    <w:rsid w:val="00414D32"/>
    <w:rsid w:val="00415B2D"/>
    <w:rsid w:val="00415CE7"/>
    <w:rsid w:val="00415F41"/>
    <w:rsid w:val="00416BA1"/>
    <w:rsid w:val="00416EA1"/>
    <w:rsid w:val="00416FC1"/>
    <w:rsid w:val="00417032"/>
    <w:rsid w:val="00417E0E"/>
    <w:rsid w:val="0042002A"/>
    <w:rsid w:val="0042074A"/>
    <w:rsid w:val="00420833"/>
    <w:rsid w:val="004211CD"/>
    <w:rsid w:val="0042214D"/>
    <w:rsid w:val="004223E2"/>
    <w:rsid w:val="004224AB"/>
    <w:rsid w:val="004240CF"/>
    <w:rsid w:val="00424301"/>
    <w:rsid w:val="0042447B"/>
    <w:rsid w:val="00424853"/>
    <w:rsid w:val="00424E0C"/>
    <w:rsid w:val="0042515B"/>
    <w:rsid w:val="004258D5"/>
    <w:rsid w:val="004267D0"/>
    <w:rsid w:val="004268A1"/>
    <w:rsid w:val="004270D6"/>
    <w:rsid w:val="004271C6"/>
    <w:rsid w:val="00427573"/>
    <w:rsid w:val="00427A6B"/>
    <w:rsid w:val="00427F76"/>
    <w:rsid w:val="0043034C"/>
    <w:rsid w:val="0043092E"/>
    <w:rsid w:val="00430A2A"/>
    <w:rsid w:val="004314F4"/>
    <w:rsid w:val="00431720"/>
    <w:rsid w:val="004317DB"/>
    <w:rsid w:val="00431966"/>
    <w:rsid w:val="00431DC9"/>
    <w:rsid w:val="0043221B"/>
    <w:rsid w:val="00433C0A"/>
    <w:rsid w:val="00433E4C"/>
    <w:rsid w:val="00433F3E"/>
    <w:rsid w:val="004350B5"/>
    <w:rsid w:val="00435546"/>
    <w:rsid w:val="004355E0"/>
    <w:rsid w:val="004363AF"/>
    <w:rsid w:val="0043714C"/>
    <w:rsid w:val="00437582"/>
    <w:rsid w:val="00437639"/>
    <w:rsid w:val="00437D66"/>
    <w:rsid w:val="004401BE"/>
    <w:rsid w:val="004417C0"/>
    <w:rsid w:val="0044224D"/>
    <w:rsid w:val="00442F00"/>
    <w:rsid w:val="004443C1"/>
    <w:rsid w:val="004450F2"/>
    <w:rsid w:val="00445FAC"/>
    <w:rsid w:val="00446F83"/>
    <w:rsid w:val="00447344"/>
    <w:rsid w:val="00447505"/>
    <w:rsid w:val="00447D58"/>
    <w:rsid w:val="00450A84"/>
    <w:rsid w:val="004516D2"/>
    <w:rsid w:val="00451DEC"/>
    <w:rsid w:val="00451FF5"/>
    <w:rsid w:val="0045362B"/>
    <w:rsid w:val="00453A9F"/>
    <w:rsid w:val="00453C90"/>
    <w:rsid w:val="00454ED8"/>
    <w:rsid w:val="004551E0"/>
    <w:rsid w:val="00455362"/>
    <w:rsid w:val="004565F9"/>
    <w:rsid w:val="00456D1A"/>
    <w:rsid w:val="00456D55"/>
    <w:rsid w:val="0046025B"/>
    <w:rsid w:val="00460ECD"/>
    <w:rsid w:val="004614EA"/>
    <w:rsid w:val="00461597"/>
    <w:rsid w:val="00462AD0"/>
    <w:rsid w:val="0046317C"/>
    <w:rsid w:val="004636BA"/>
    <w:rsid w:val="0046581C"/>
    <w:rsid w:val="004659C3"/>
    <w:rsid w:val="004661EF"/>
    <w:rsid w:val="00466B6D"/>
    <w:rsid w:val="004706D7"/>
    <w:rsid w:val="004709B2"/>
    <w:rsid w:val="00470E85"/>
    <w:rsid w:val="004712F2"/>
    <w:rsid w:val="0047169E"/>
    <w:rsid w:val="00471F69"/>
    <w:rsid w:val="004728BA"/>
    <w:rsid w:val="0047316B"/>
    <w:rsid w:val="00473F11"/>
    <w:rsid w:val="004743F2"/>
    <w:rsid w:val="00474E3D"/>
    <w:rsid w:val="004758E4"/>
    <w:rsid w:val="00477883"/>
    <w:rsid w:val="004801D4"/>
    <w:rsid w:val="0048125D"/>
    <w:rsid w:val="00481864"/>
    <w:rsid w:val="00481AC8"/>
    <w:rsid w:val="00481B01"/>
    <w:rsid w:val="00482685"/>
    <w:rsid w:val="00482AB9"/>
    <w:rsid w:val="00482B3A"/>
    <w:rsid w:val="0048449F"/>
    <w:rsid w:val="00484925"/>
    <w:rsid w:val="00484ADA"/>
    <w:rsid w:val="0048529C"/>
    <w:rsid w:val="00485949"/>
    <w:rsid w:val="00485CED"/>
    <w:rsid w:val="00486C80"/>
    <w:rsid w:val="00487CE7"/>
    <w:rsid w:val="00490080"/>
    <w:rsid w:val="00490D1C"/>
    <w:rsid w:val="004917DF"/>
    <w:rsid w:val="00492A03"/>
    <w:rsid w:val="004936F3"/>
    <w:rsid w:val="00493986"/>
    <w:rsid w:val="0049464A"/>
    <w:rsid w:val="00494B6B"/>
    <w:rsid w:val="00495098"/>
    <w:rsid w:val="00496FD4"/>
    <w:rsid w:val="00497C8F"/>
    <w:rsid w:val="004A0510"/>
    <w:rsid w:val="004A081D"/>
    <w:rsid w:val="004A102F"/>
    <w:rsid w:val="004A127F"/>
    <w:rsid w:val="004A1F8D"/>
    <w:rsid w:val="004A234A"/>
    <w:rsid w:val="004A2A4D"/>
    <w:rsid w:val="004A37F8"/>
    <w:rsid w:val="004A38F2"/>
    <w:rsid w:val="004A393F"/>
    <w:rsid w:val="004A3964"/>
    <w:rsid w:val="004A434B"/>
    <w:rsid w:val="004A4C65"/>
    <w:rsid w:val="004A5A20"/>
    <w:rsid w:val="004A5DCA"/>
    <w:rsid w:val="004A5DFA"/>
    <w:rsid w:val="004B2C01"/>
    <w:rsid w:val="004B40F0"/>
    <w:rsid w:val="004B4B72"/>
    <w:rsid w:val="004B545E"/>
    <w:rsid w:val="004B59C1"/>
    <w:rsid w:val="004B5DF6"/>
    <w:rsid w:val="004B5FD2"/>
    <w:rsid w:val="004B5FDB"/>
    <w:rsid w:val="004B69D1"/>
    <w:rsid w:val="004B7AC5"/>
    <w:rsid w:val="004C012C"/>
    <w:rsid w:val="004C01EA"/>
    <w:rsid w:val="004C09FB"/>
    <w:rsid w:val="004C0CAD"/>
    <w:rsid w:val="004C0D6F"/>
    <w:rsid w:val="004C2487"/>
    <w:rsid w:val="004C250E"/>
    <w:rsid w:val="004C3193"/>
    <w:rsid w:val="004C34DB"/>
    <w:rsid w:val="004C46C9"/>
    <w:rsid w:val="004C4BC8"/>
    <w:rsid w:val="004C4CF3"/>
    <w:rsid w:val="004C5816"/>
    <w:rsid w:val="004C5B51"/>
    <w:rsid w:val="004C6161"/>
    <w:rsid w:val="004C6755"/>
    <w:rsid w:val="004C6C25"/>
    <w:rsid w:val="004C78BD"/>
    <w:rsid w:val="004D2AF4"/>
    <w:rsid w:val="004D3E0E"/>
    <w:rsid w:val="004D4AF9"/>
    <w:rsid w:val="004D4C2D"/>
    <w:rsid w:val="004D4FAA"/>
    <w:rsid w:val="004D575A"/>
    <w:rsid w:val="004D6431"/>
    <w:rsid w:val="004D68A4"/>
    <w:rsid w:val="004E0730"/>
    <w:rsid w:val="004E1314"/>
    <w:rsid w:val="004E1E34"/>
    <w:rsid w:val="004E21DE"/>
    <w:rsid w:val="004E32F8"/>
    <w:rsid w:val="004E3484"/>
    <w:rsid w:val="004E3EE4"/>
    <w:rsid w:val="004E4689"/>
    <w:rsid w:val="004E4D77"/>
    <w:rsid w:val="004E66C7"/>
    <w:rsid w:val="004E6827"/>
    <w:rsid w:val="004E6BB1"/>
    <w:rsid w:val="004E7A47"/>
    <w:rsid w:val="004E7CF7"/>
    <w:rsid w:val="004F1ECD"/>
    <w:rsid w:val="004F2113"/>
    <w:rsid w:val="004F256D"/>
    <w:rsid w:val="004F3629"/>
    <w:rsid w:val="004F36D9"/>
    <w:rsid w:val="004F385C"/>
    <w:rsid w:val="004F38B6"/>
    <w:rsid w:val="004F3D87"/>
    <w:rsid w:val="004F42D7"/>
    <w:rsid w:val="004F5A2B"/>
    <w:rsid w:val="004F5EF7"/>
    <w:rsid w:val="004F5F26"/>
    <w:rsid w:val="004F6372"/>
    <w:rsid w:val="004F6812"/>
    <w:rsid w:val="004F6CCA"/>
    <w:rsid w:val="004F7477"/>
    <w:rsid w:val="004F766D"/>
    <w:rsid w:val="004F7F27"/>
    <w:rsid w:val="00500ACC"/>
    <w:rsid w:val="00501632"/>
    <w:rsid w:val="00501C77"/>
    <w:rsid w:val="00501CF1"/>
    <w:rsid w:val="00501F79"/>
    <w:rsid w:val="0050294D"/>
    <w:rsid w:val="0050301A"/>
    <w:rsid w:val="00505089"/>
    <w:rsid w:val="0050513B"/>
    <w:rsid w:val="0050552F"/>
    <w:rsid w:val="00506212"/>
    <w:rsid w:val="0050710D"/>
    <w:rsid w:val="00507E86"/>
    <w:rsid w:val="0051048D"/>
    <w:rsid w:val="00510748"/>
    <w:rsid w:val="005128E3"/>
    <w:rsid w:val="00512A04"/>
    <w:rsid w:val="00512DB0"/>
    <w:rsid w:val="00513FC2"/>
    <w:rsid w:val="005149C3"/>
    <w:rsid w:val="00514C50"/>
    <w:rsid w:val="00515AAD"/>
    <w:rsid w:val="00515C0F"/>
    <w:rsid w:val="00515E16"/>
    <w:rsid w:val="00515F60"/>
    <w:rsid w:val="00516A8E"/>
    <w:rsid w:val="00516B1F"/>
    <w:rsid w:val="00516B78"/>
    <w:rsid w:val="00516C36"/>
    <w:rsid w:val="005174C9"/>
    <w:rsid w:val="00517EFB"/>
    <w:rsid w:val="00520772"/>
    <w:rsid w:val="005207F7"/>
    <w:rsid w:val="0052104B"/>
    <w:rsid w:val="005216D8"/>
    <w:rsid w:val="0052188C"/>
    <w:rsid w:val="00521AA4"/>
    <w:rsid w:val="0052206A"/>
    <w:rsid w:val="0052209A"/>
    <w:rsid w:val="005227FA"/>
    <w:rsid w:val="0052319B"/>
    <w:rsid w:val="005246CE"/>
    <w:rsid w:val="0052500A"/>
    <w:rsid w:val="0052533E"/>
    <w:rsid w:val="00526E78"/>
    <w:rsid w:val="005271F5"/>
    <w:rsid w:val="00527567"/>
    <w:rsid w:val="0052763F"/>
    <w:rsid w:val="00530DB0"/>
    <w:rsid w:val="00531CB6"/>
    <w:rsid w:val="00531E3C"/>
    <w:rsid w:val="00531E84"/>
    <w:rsid w:val="005325FB"/>
    <w:rsid w:val="005334F3"/>
    <w:rsid w:val="005336FF"/>
    <w:rsid w:val="005350BC"/>
    <w:rsid w:val="00535AA8"/>
    <w:rsid w:val="00535C4D"/>
    <w:rsid w:val="005360DA"/>
    <w:rsid w:val="00536336"/>
    <w:rsid w:val="00536346"/>
    <w:rsid w:val="0053741F"/>
    <w:rsid w:val="005406C2"/>
    <w:rsid w:val="00541549"/>
    <w:rsid w:val="00542209"/>
    <w:rsid w:val="00542ED0"/>
    <w:rsid w:val="00543879"/>
    <w:rsid w:val="005438F3"/>
    <w:rsid w:val="00543FD6"/>
    <w:rsid w:val="00544101"/>
    <w:rsid w:val="0054451B"/>
    <w:rsid w:val="0054458D"/>
    <w:rsid w:val="00545938"/>
    <w:rsid w:val="00545D81"/>
    <w:rsid w:val="00546036"/>
    <w:rsid w:val="00546C75"/>
    <w:rsid w:val="00547C1B"/>
    <w:rsid w:val="00547D61"/>
    <w:rsid w:val="00547FB7"/>
    <w:rsid w:val="005506C2"/>
    <w:rsid w:val="0055189A"/>
    <w:rsid w:val="00551AE8"/>
    <w:rsid w:val="0055206F"/>
    <w:rsid w:val="00552334"/>
    <w:rsid w:val="00552410"/>
    <w:rsid w:val="00552505"/>
    <w:rsid w:val="00552FEA"/>
    <w:rsid w:val="005530C9"/>
    <w:rsid w:val="00553505"/>
    <w:rsid w:val="0055414B"/>
    <w:rsid w:val="005543A7"/>
    <w:rsid w:val="00554F41"/>
    <w:rsid w:val="0055594B"/>
    <w:rsid w:val="00556109"/>
    <w:rsid w:val="00556740"/>
    <w:rsid w:val="005568D0"/>
    <w:rsid w:val="005573D3"/>
    <w:rsid w:val="0055766D"/>
    <w:rsid w:val="005607C6"/>
    <w:rsid w:val="005607E3"/>
    <w:rsid w:val="0056408C"/>
    <w:rsid w:val="00564E39"/>
    <w:rsid w:val="00565B05"/>
    <w:rsid w:val="00565C6C"/>
    <w:rsid w:val="005675D1"/>
    <w:rsid w:val="00567952"/>
    <w:rsid w:val="00567D45"/>
    <w:rsid w:val="00572565"/>
    <w:rsid w:val="00572ACB"/>
    <w:rsid w:val="00573AB4"/>
    <w:rsid w:val="00573E7A"/>
    <w:rsid w:val="005740D2"/>
    <w:rsid w:val="00574763"/>
    <w:rsid w:val="00574BA6"/>
    <w:rsid w:val="00575F90"/>
    <w:rsid w:val="00576993"/>
    <w:rsid w:val="00576CCE"/>
    <w:rsid w:val="00576EBD"/>
    <w:rsid w:val="005778AF"/>
    <w:rsid w:val="00577A32"/>
    <w:rsid w:val="00580894"/>
    <w:rsid w:val="0058092B"/>
    <w:rsid w:val="00580D82"/>
    <w:rsid w:val="00580F96"/>
    <w:rsid w:val="00581A6B"/>
    <w:rsid w:val="00582510"/>
    <w:rsid w:val="005827D9"/>
    <w:rsid w:val="00582853"/>
    <w:rsid w:val="00582B76"/>
    <w:rsid w:val="00582F1D"/>
    <w:rsid w:val="00584146"/>
    <w:rsid w:val="005842ED"/>
    <w:rsid w:val="00585F4D"/>
    <w:rsid w:val="005867B2"/>
    <w:rsid w:val="0058690E"/>
    <w:rsid w:val="005870D7"/>
    <w:rsid w:val="0058712B"/>
    <w:rsid w:val="0058732A"/>
    <w:rsid w:val="005875D1"/>
    <w:rsid w:val="005913D0"/>
    <w:rsid w:val="00591D3A"/>
    <w:rsid w:val="005927AA"/>
    <w:rsid w:val="00592AF5"/>
    <w:rsid w:val="00593108"/>
    <w:rsid w:val="0059313C"/>
    <w:rsid w:val="005953DD"/>
    <w:rsid w:val="005963B9"/>
    <w:rsid w:val="00596AD3"/>
    <w:rsid w:val="00596D24"/>
    <w:rsid w:val="00596E2E"/>
    <w:rsid w:val="00597326"/>
    <w:rsid w:val="005A0034"/>
    <w:rsid w:val="005A23A6"/>
    <w:rsid w:val="005A37DC"/>
    <w:rsid w:val="005A3AD5"/>
    <w:rsid w:val="005A3B34"/>
    <w:rsid w:val="005A4021"/>
    <w:rsid w:val="005A4817"/>
    <w:rsid w:val="005A4B65"/>
    <w:rsid w:val="005A4E62"/>
    <w:rsid w:val="005A4F93"/>
    <w:rsid w:val="005A5787"/>
    <w:rsid w:val="005A5980"/>
    <w:rsid w:val="005A6347"/>
    <w:rsid w:val="005A6C8E"/>
    <w:rsid w:val="005A6CCA"/>
    <w:rsid w:val="005A6ED8"/>
    <w:rsid w:val="005A7F86"/>
    <w:rsid w:val="005B0314"/>
    <w:rsid w:val="005B0558"/>
    <w:rsid w:val="005B0CB3"/>
    <w:rsid w:val="005B140A"/>
    <w:rsid w:val="005B19F5"/>
    <w:rsid w:val="005B2D4B"/>
    <w:rsid w:val="005B2D72"/>
    <w:rsid w:val="005B2DB8"/>
    <w:rsid w:val="005B3B31"/>
    <w:rsid w:val="005B5668"/>
    <w:rsid w:val="005B5ABE"/>
    <w:rsid w:val="005B605E"/>
    <w:rsid w:val="005B6B95"/>
    <w:rsid w:val="005C1684"/>
    <w:rsid w:val="005C2498"/>
    <w:rsid w:val="005C29BC"/>
    <w:rsid w:val="005C2BBB"/>
    <w:rsid w:val="005C315A"/>
    <w:rsid w:val="005C366F"/>
    <w:rsid w:val="005C3C9E"/>
    <w:rsid w:val="005C3F2D"/>
    <w:rsid w:val="005C3F38"/>
    <w:rsid w:val="005C5056"/>
    <w:rsid w:val="005C56AD"/>
    <w:rsid w:val="005C5990"/>
    <w:rsid w:val="005C6849"/>
    <w:rsid w:val="005C74B4"/>
    <w:rsid w:val="005C7642"/>
    <w:rsid w:val="005D0189"/>
    <w:rsid w:val="005D13AC"/>
    <w:rsid w:val="005D1523"/>
    <w:rsid w:val="005D29E8"/>
    <w:rsid w:val="005D3034"/>
    <w:rsid w:val="005D37D9"/>
    <w:rsid w:val="005D5259"/>
    <w:rsid w:val="005D5FEC"/>
    <w:rsid w:val="005D61E5"/>
    <w:rsid w:val="005D6DF8"/>
    <w:rsid w:val="005D6ED4"/>
    <w:rsid w:val="005D762A"/>
    <w:rsid w:val="005D778A"/>
    <w:rsid w:val="005E0477"/>
    <w:rsid w:val="005E10F0"/>
    <w:rsid w:val="005E1678"/>
    <w:rsid w:val="005E1778"/>
    <w:rsid w:val="005E18EE"/>
    <w:rsid w:val="005E1C5E"/>
    <w:rsid w:val="005E1CCC"/>
    <w:rsid w:val="005E40F1"/>
    <w:rsid w:val="005E44AD"/>
    <w:rsid w:val="005E46C1"/>
    <w:rsid w:val="005E4AA0"/>
    <w:rsid w:val="005E4B5D"/>
    <w:rsid w:val="005E4B6F"/>
    <w:rsid w:val="005E5888"/>
    <w:rsid w:val="005E6783"/>
    <w:rsid w:val="005E79D8"/>
    <w:rsid w:val="005F01F7"/>
    <w:rsid w:val="005F09C1"/>
    <w:rsid w:val="005F0C75"/>
    <w:rsid w:val="005F177F"/>
    <w:rsid w:val="005F1AFD"/>
    <w:rsid w:val="005F1BCC"/>
    <w:rsid w:val="005F1E31"/>
    <w:rsid w:val="005F2229"/>
    <w:rsid w:val="005F282D"/>
    <w:rsid w:val="005F441C"/>
    <w:rsid w:val="005F5BA7"/>
    <w:rsid w:val="005F602F"/>
    <w:rsid w:val="005F6782"/>
    <w:rsid w:val="00601729"/>
    <w:rsid w:val="00601D7C"/>
    <w:rsid w:val="006024AB"/>
    <w:rsid w:val="00602F3B"/>
    <w:rsid w:val="00603672"/>
    <w:rsid w:val="0060377A"/>
    <w:rsid w:val="00603949"/>
    <w:rsid w:val="00603E87"/>
    <w:rsid w:val="006042B8"/>
    <w:rsid w:val="00604468"/>
    <w:rsid w:val="00604F66"/>
    <w:rsid w:val="00604FBF"/>
    <w:rsid w:val="00605267"/>
    <w:rsid w:val="00605499"/>
    <w:rsid w:val="00605B50"/>
    <w:rsid w:val="0060611E"/>
    <w:rsid w:val="006062FF"/>
    <w:rsid w:val="00606995"/>
    <w:rsid w:val="00607623"/>
    <w:rsid w:val="00610919"/>
    <w:rsid w:val="00611C10"/>
    <w:rsid w:val="0061230E"/>
    <w:rsid w:val="006128A0"/>
    <w:rsid w:val="00612A0C"/>
    <w:rsid w:val="00613233"/>
    <w:rsid w:val="00614007"/>
    <w:rsid w:val="00614A99"/>
    <w:rsid w:val="00614D60"/>
    <w:rsid w:val="006150CE"/>
    <w:rsid w:val="006152BD"/>
    <w:rsid w:val="0061562C"/>
    <w:rsid w:val="00616A71"/>
    <w:rsid w:val="006170DC"/>
    <w:rsid w:val="00617276"/>
    <w:rsid w:val="006174B3"/>
    <w:rsid w:val="00617EEE"/>
    <w:rsid w:val="0062048D"/>
    <w:rsid w:val="006205B6"/>
    <w:rsid w:val="00620650"/>
    <w:rsid w:val="00620835"/>
    <w:rsid w:val="0062131C"/>
    <w:rsid w:val="0062182F"/>
    <w:rsid w:val="006218BF"/>
    <w:rsid w:val="006220BE"/>
    <w:rsid w:val="006229EA"/>
    <w:rsid w:val="00623267"/>
    <w:rsid w:val="0062417D"/>
    <w:rsid w:val="00624A0F"/>
    <w:rsid w:val="0062500F"/>
    <w:rsid w:val="00625CB4"/>
    <w:rsid w:val="00626437"/>
    <w:rsid w:val="00626E0A"/>
    <w:rsid w:val="00627521"/>
    <w:rsid w:val="00627719"/>
    <w:rsid w:val="00627ACD"/>
    <w:rsid w:val="00627E59"/>
    <w:rsid w:val="0063044C"/>
    <w:rsid w:val="006309D9"/>
    <w:rsid w:val="00630A1B"/>
    <w:rsid w:val="006313CC"/>
    <w:rsid w:val="00631513"/>
    <w:rsid w:val="00634397"/>
    <w:rsid w:val="0063446C"/>
    <w:rsid w:val="006358CC"/>
    <w:rsid w:val="006359F7"/>
    <w:rsid w:val="00636E9A"/>
    <w:rsid w:val="006370E2"/>
    <w:rsid w:val="00637DDB"/>
    <w:rsid w:val="0064039A"/>
    <w:rsid w:val="006406EF"/>
    <w:rsid w:val="00640E20"/>
    <w:rsid w:val="00640FF0"/>
    <w:rsid w:val="00641584"/>
    <w:rsid w:val="00641CE5"/>
    <w:rsid w:val="00641E02"/>
    <w:rsid w:val="006423EB"/>
    <w:rsid w:val="00642509"/>
    <w:rsid w:val="0064285C"/>
    <w:rsid w:val="0064351D"/>
    <w:rsid w:val="006448CE"/>
    <w:rsid w:val="00644BE7"/>
    <w:rsid w:val="00644D14"/>
    <w:rsid w:val="00644D94"/>
    <w:rsid w:val="00644EE2"/>
    <w:rsid w:val="0064659B"/>
    <w:rsid w:val="0064665B"/>
    <w:rsid w:val="00647357"/>
    <w:rsid w:val="00650A12"/>
    <w:rsid w:val="00650EBD"/>
    <w:rsid w:val="00651337"/>
    <w:rsid w:val="00652520"/>
    <w:rsid w:val="006536E0"/>
    <w:rsid w:val="00653D91"/>
    <w:rsid w:val="0065482E"/>
    <w:rsid w:val="00655160"/>
    <w:rsid w:val="006557C7"/>
    <w:rsid w:val="00655ED6"/>
    <w:rsid w:val="0065667B"/>
    <w:rsid w:val="00657E65"/>
    <w:rsid w:val="00660007"/>
    <w:rsid w:val="00660076"/>
    <w:rsid w:val="006601E8"/>
    <w:rsid w:val="0066069F"/>
    <w:rsid w:val="0066263E"/>
    <w:rsid w:val="006627A5"/>
    <w:rsid w:val="00662890"/>
    <w:rsid w:val="00662A21"/>
    <w:rsid w:val="006635BE"/>
    <w:rsid w:val="0066388D"/>
    <w:rsid w:val="00664618"/>
    <w:rsid w:val="0066463C"/>
    <w:rsid w:val="00664E2F"/>
    <w:rsid w:val="006653EA"/>
    <w:rsid w:val="0066554E"/>
    <w:rsid w:val="0066591E"/>
    <w:rsid w:val="006662CC"/>
    <w:rsid w:val="0066658F"/>
    <w:rsid w:val="00666B65"/>
    <w:rsid w:val="006672C3"/>
    <w:rsid w:val="0067067A"/>
    <w:rsid w:val="00672392"/>
    <w:rsid w:val="006733A8"/>
    <w:rsid w:val="00673A31"/>
    <w:rsid w:val="00673F41"/>
    <w:rsid w:val="006747FC"/>
    <w:rsid w:val="0067490F"/>
    <w:rsid w:val="0067491E"/>
    <w:rsid w:val="00674CDA"/>
    <w:rsid w:val="00674E65"/>
    <w:rsid w:val="006754DB"/>
    <w:rsid w:val="006765BD"/>
    <w:rsid w:val="00676636"/>
    <w:rsid w:val="00676ECA"/>
    <w:rsid w:val="0067734E"/>
    <w:rsid w:val="00677F74"/>
    <w:rsid w:val="00680EB9"/>
    <w:rsid w:val="0068117B"/>
    <w:rsid w:val="006819F6"/>
    <w:rsid w:val="00681AFD"/>
    <w:rsid w:val="0068290B"/>
    <w:rsid w:val="00682DF0"/>
    <w:rsid w:val="00682EEE"/>
    <w:rsid w:val="00682FA6"/>
    <w:rsid w:val="006832DD"/>
    <w:rsid w:val="00684957"/>
    <w:rsid w:val="00685081"/>
    <w:rsid w:val="00685105"/>
    <w:rsid w:val="00685C7E"/>
    <w:rsid w:val="00686ACE"/>
    <w:rsid w:val="0068702D"/>
    <w:rsid w:val="00687243"/>
    <w:rsid w:val="00690464"/>
    <w:rsid w:val="006905A0"/>
    <w:rsid w:val="0069094D"/>
    <w:rsid w:val="006909E6"/>
    <w:rsid w:val="00690C7E"/>
    <w:rsid w:val="00690CB1"/>
    <w:rsid w:val="006910CC"/>
    <w:rsid w:val="0069163C"/>
    <w:rsid w:val="00691672"/>
    <w:rsid w:val="00691976"/>
    <w:rsid w:val="00692829"/>
    <w:rsid w:val="0069282C"/>
    <w:rsid w:val="00693098"/>
    <w:rsid w:val="006930BF"/>
    <w:rsid w:val="00693C52"/>
    <w:rsid w:val="00694986"/>
    <w:rsid w:val="006966F4"/>
    <w:rsid w:val="00696AC6"/>
    <w:rsid w:val="00696E80"/>
    <w:rsid w:val="00697361"/>
    <w:rsid w:val="0069793E"/>
    <w:rsid w:val="006A01A3"/>
    <w:rsid w:val="006A087C"/>
    <w:rsid w:val="006A0A3E"/>
    <w:rsid w:val="006A0C91"/>
    <w:rsid w:val="006A0EF7"/>
    <w:rsid w:val="006A0F6E"/>
    <w:rsid w:val="006A168D"/>
    <w:rsid w:val="006A1910"/>
    <w:rsid w:val="006A2250"/>
    <w:rsid w:val="006A2288"/>
    <w:rsid w:val="006A2AF2"/>
    <w:rsid w:val="006A3773"/>
    <w:rsid w:val="006A3CA0"/>
    <w:rsid w:val="006A429F"/>
    <w:rsid w:val="006A4326"/>
    <w:rsid w:val="006A4709"/>
    <w:rsid w:val="006A495A"/>
    <w:rsid w:val="006A586D"/>
    <w:rsid w:val="006A6600"/>
    <w:rsid w:val="006B018D"/>
    <w:rsid w:val="006B01A6"/>
    <w:rsid w:val="006B09DA"/>
    <w:rsid w:val="006B0D88"/>
    <w:rsid w:val="006B1639"/>
    <w:rsid w:val="006B1DE1"/>
    <w:rsid w:val="006B1FFE"/>
    <w:rsid w:val="006B2371"/>
    <w:rsid w:val="006B23BC"/>
    <w:rsid w:val="006B2B65"/>
    <w:rsid w:val="006B304C"/>
    <w:rsid w:val="006B31DD"/>
    <w:rsid w:val="006B31E4"/>
    <w:rsid w:val="006B3343"/>
    <w:rsid w:val="006B39AB"/>
    <w:rsid w:val="006B447E"/>
    <w:rsid w:val="006B49D1"/>
    <w:rsid w:val="006B4CE6"/>
    <w:rsid w:val="006B4E1E"/>
    <w:rsid w:val="006B588D"/>
    <w:rsid w:val="006B59B4"/>
    <w:rsid w:val="006B5D7F"/>
    <w:rsid w:val="006B6145"/>
    <w:rsid w:val="006B62EB"/>
    <w:rsid w:val="006B67D4"/>
    <w:rsid w:val="006B6C69"/>
    <w:rsid w:val="006B7628"/>
    <w:rsid w:val="006B77E1"/>
    <w:rsid w:val="006C09CB"/>
    <w:rsid w:val="006C0EA0"/>
    <w:rsid w:val="006C1BF7"/>
    <w:rsid w:val="006C2265"/>
    <w:rsid w:val="006C232E"/>
    <w:rsid w:val="006C25F9"/>
    <w:rsid w:val="006C2A72"/>
    <w:rsid w:val="006C2D68"/>
    <w:rsid w:val="006C3B9F"/>
    <w:rsid w:val="006C4577"/>
    <w:rsid w:val="006C48BB"/>
    <w:rsid w:val="006C4BA1"/>
    <w:rsid w:val="006C4E44"/>
    <w:rsid w:val="006C563B"/>
    <w:rsid w:val="006C56D1"/>
    <w:rsid w:val="006C689C"/>
    <w:rsid w:val="006C6E3F"/>
    <w:rsid w:val="006C6F14"/>
    <w:rsid w:val="006C70C7"/>
    <w:rsid w:val="006C7C3B"/>
    <w:rsid w:val="006D0025"/>
    <w:rsid w:val="006D00F5"/>
    <w:rsid w:val="006D0291"/>
    <w:rsid w:val="006D04DC"/>
    <w:rsid w:val="006D0798"/>
    <w:rsid w:val="006D0B08"/>
    <w:rsid w:val="006D24FE"/>
    <w:rsid w:val="006D2819"/>
    <w:rsid w:val="006D2F7C"/>
    <w:rsid w:val="006D3F4C"/>
    <w:rsid w:val="006D5866"/>
    <w:rsid w:val="006D5B3A"/>
    <w:rsid w:val="006D6119"/>
    <w:rsid w:val="006D61F4"/>
    <w:rsid w:val="006D622F"/>
    <w:rsid w:val="006D66E0"/>
    <w:rsid w:val="006D6B62"/>
    <w:rsid w:val="006D7406"/>
    <w:rsid w:val="006D7DAE"/>
    <w:rsid w:val="006D7F00"/>
    <w:rsid w:val="006E00FE"/>
    <w:rsid w:val="006E0529"/>
    <w:rsid w:val="006E05D2"/>
    <w:rsid w:val="006E06B6"/>
    <w:rsid w:val="006E0B88"/>
    <w:rsid w:val="006E0E4C"/>
    <w:rsid w:val="006E1275"/>
    <w:rsid w:val="006E12DA"/>
    <w:rsid w:val="006E15E8"/>
    <w:rsid w:val="006E19D4"/>
    <w:rsid w:val="006E2270"/>
    <w:rsid w:val="006E30AF"/>
    <w:rsid w:val="006E3218"/>
    <w:rsid w:val="006E33C9"/>
    <w:rsid w:val="006E35E2"/>
    <w:rsid w:val="006E437E"/>
    <w:rsid w:val="006E43BD"/>
    <w:rsid w:val="006E4D4C"/>
    <w:rsid w:val="006E57CB"/>
    <w:rsid w:val="006E622A"/>
    <w:rsid w:val="006E62CB"/>
    <w:rsid w:val="006E6DF6"/>
    <w:rsid w:val="006E7233"/>
    <w:rsid w:val="006F0564"/>
    <w:rsid w:val="006F074D"/>
    <w:rsid w:val="006F18DF"/>
    <w:rsid w:val="006F1A1B"/>
    <w:rsid w:val="006F1E30"/>
    <w:rsid w:val="006F2DEE"/>
    <w:rsid w:val="006F30A0"/>
    <w:rsid w:val="006F3161"/>
    <w:rsid w:val="006F3385"/>
    <w:rsid w:val="006F3606"/>
    <w:rsid w:val="006F3645"/>
    <w:rsid w:val="006F3683"/>
    <w:rsid w:val="006F4697"/>
    <w:rsid w:val="006F53DA"/>
    <w:rsid w:val="006F60FF"/>
    <w:rsid w:val="006F65C9"/>
    <w:rsid w:val="006F6DA8"/>
    <w:rsid w:val="006F7362"/>
    <w:rsid w:val="006F7B93"/>
    <w:rsid w:val="006F7E94"/>
    <w:rsid w:val="00700B1B"/>
    <w:rsid w:val="007010EE"/>
    <w:rsid w:val="007016E0"/>
    <w:rsid w:val="00702264"/>
    <w:rsid w:val="0070235E"/>
    <w:rsid w:val="0070261D"/>
    <w:rsid w:val="00702C6D"/>
    <w:rsid w:val="00702F28"/>
    <w:rsid w:val="007032E9"/>
    <w:rsid w:val="00703864"/>
    <w:rsid w:val="007039DE"/>
    <w:rsid w:val="007039FF"/>
    <w:rsid w:val="00703E19"/>
    <w:rsid w:val="007051B6"/>
    <w:rsid w:val="00705F29"/>
    <w:rsid w:val="00706DE1"/>
    <w:rsid w:val="007070FF"/>
    <w:rsid w:val="00710042"/>
    <w:rsid w:val="00710273"/>
    <w:rsid w:val="0071117F"/>
    <w:rsid w:val="0071140A"/>
    <w:rsid w:val="00711807"/>
    <w:rsid w:val="00711C80"/>
    <w:rsid w:val="00711CB9"/>
    <w:rsid w:val="00712464"/>
    <w:rsid w:val="00712D8E"/>
    <w:rsid w:val="00713624"/>
    <w:rsid w:val="007137CC"/>
    <w:rsid w:val="00714C21"/>
    <w:rsid w:val="00714D22"/>
    <w:rsid w:val="00714D77"/>
    <w:rsid w:val="0071515F"/>
    <w:rsid w:val="007154E9"/>
    <w:rsid w:val="00715EAE"/>
    <w:rsid w:val="00716692"/>
    <w:rsid w:val="00716833"/>
    <w:rsid w:val="00716D5F"/>
    <w:rsid w:val="00717E09"/>
    <w:rsid w:val="0072015D"/>
    <w:rsid w:val="00721594"/>
    <w:rsid w:val="0072253B"/>
    <w:rsid w:val="00722687"/>
    <w:rsid w:val="00722961"/>
    <w:rsid w:val="00722F9D"/>
    <w:rsid w:val="0072385C"/>
    <w:rsid w:val="00725444"/>
    <w:rsid w:val="00725976"/>
    <w:rsid w:val="00725E2C"/>
    <w:rsid w:val="0072669E"/>
    <w:rsid w:val="007269A4"/>
    <w:rsid w:val="00727338"/>
    <w:rsid w:val="007275C3"/>
    <w:rsid w:val="00727632"/>
    <w:rsid w:val="00727FD1"/>
    <w:rsid w:val="00730963"/>
    <w:rsid w:val="00730977"/>
    <w:rsid w:val="00730BEB"/>
    <w:rsid w:val="00732180"/>
    <w:rsid w:val="0073232E"/>
    <w:rsid w:val="0073237D"/>
    <w:rsid w:val="0073296C"/>
    <w:rsid w:val="007336F9"/>
    <w:rsid w:val="0073557C"/>
    <w:rsid w:val="007356B1"/>
    <w:rsid w:val="007358D2"/>
    <w:rsid w:val="00735A5E"/>
    <w:rsid w:val="00735AE0"/>
    <w:rsid w:val="00737C86"/>
    <w:rsid w:val="00737E74"/>
    <w:rsid w:val="00740C1A"/>
    <w:rsid w:val="00741106"/>
    <w:rsid w:val="00741AB8"/>
    <w:rsid w:val="00741AE3"/>
    <w:rsid w:val="00741EE4"/>
    <w:rsid w:val="00742A3C"/>
    <w:rsid w:val="00742B0D"/>
    <w:rsid w:val="0074372E"/>
    <w:rsid w:val="00743BD6"/>
    <w:rsid w:val="0074495E"/>
    <w:rsid w:val="00744A33"/>
    <w:rsid w:val="00745555"/>
    <w:rsid w:val="00745DC3"/>
    <w:rsid w:val="00745E45"/>
    <w:rsid w:val="00746A62"/>
    <w:rsid w:val="007470D5"/>
    <w:rsid w:val="00747AF4"/>
    <w:rsid w:val="00747E3E"/>
    <w:rsid w:val="007508F4"/>
    <w:rsid w:val="00751128"/>
    <w:rsid w:val="00751B03"/>
    <w:rsid w:val="00752BC7"/>
    <w:rsid w:val="0075309C"/>
    <w:rsid w:val="0075456F"/>
    <w:rsid w:val="0075462F"/>
    <w:rsid w:val="0075466C"/>
    <w:rsid w:val="007547CC"/>
    <w:rsid w:val="00754A0F"/>
    <w:rsid w:val="00754DCC"/>
    <w:rsid w:val="00755D76"/>
    <w:rsid w:val="0075733F"/>
    <w:rsid w:val="00757797"/>
    <w:rsid w:val="007616FC"/>
    <w:rsid w:val="00762318"/>
    <w:rsid w:val="0076339B"/>
    <w:rsid w:val="00763585"/>
    <w:rsid w:val="00763AE7"/>
    <w:rsid w:val="0076579B"/>
    <w:rsid w:val="0076587A"/>
    <w:rsid w:val="00766975"/>
    <w:rsid w:val="00766AEB"/>
    <w:rsid w:val="0076770C"/>
    <w:rsid w:val="00771AC2"/>
    <w:rsid w:val="00771B89"/>
    <w:rsid w:val="00772F9D"/>
    <w:rsid w:val="00774014"/>
    <w:rsid w:val="0077433D"/>
    <w:rsid w:val="007746B7"/>
    <w:rsid w:val="0077476B"/>
    <w:rsid w:val="00774F5A"/>
    <w:rsid w:val="007750BF"/>
    <w:rsid w:val="00776744"/>
    <w:rsid w:val="00776DF1"/>
    <w:rsid w:val="00777A48"/>
    <w:rsid w:val="00780A49"/>
    <w:rsid w:val="007818F4"/>
    <w:rsid w:val="00781D30"/>
    <w:rsid w:val="007823DA"/>
    <w:rsid w:val="00782D8A"/>
    <w:rsid w:val="0078322F"/>
    <w:rsid w:val="007834FC"/>
    <w:rsid w:val="0078356B"/>
    <w:rsid w:val="007850BE"/>
    <w:rsid w:val="007853FF"/>
    <w:rsid w:val="00785632"/>
    <w:rsid w:val="00785B8C"/>
    <w:rsid w:val="00785BC7"/>
    <w:rsid w:val="00786157"/>
    <w:rsid w:val="0078650D"/>
    <w:rsid w:val="00786948"/>
    <w:rsid w:val="00790185"/>
    <w:rsid w:val="00790863"/>
    <w:rsid w:val="0079164B"/>
    <w:rsid w:val="007917F7"/>
    <w:rsid w:val="00791C48"/>
    <w:rsid w:val="007924CF"/>
    <w:rsid w:val="007926E4"/>
    <w:rsid w:val="0079277A"/>
    <w:rsid w:val="0079365B"/>
    <w:rsid w:val="00796B17"/>
    <w:rsid w:val="00796E78"/>
    <w:rsid w:val="00797487"/>
    <w:rsid w:val="007A0703"/>
    <w:rsid w:val="007A0F98"/>
    <w:rsid w:val="007A15A4"/>
    <w:rsid w:val="007A1DDD"/>
    <w:rsid w:val="007A2DEB"/>
    <w:rsid w:val="007A2F0A"/>
    <w:rsid w:val="007A3367"/>
    <w:rsid w:val="007A46B2"/>
    <w:rsid w:val="007A56F0"/>
    <w:rsid w:val="007A58DC"/>
    <w:rsid w:val="007A5C73"/>
    <w:rsid w:val="007A63FF"/>
    <w:rsid w:val="007A69F6"/>
    <w:rsid w:val="007A6C00"/>
    <w:rsid w:val="007A72ED"/>
    <w:rsid w:val="007A76B0"/>
    <w:rsid w:val="007B0042"/>
    <w:rsid w:val="007B05BB"/>
    <w:rsid w:val="007B078B"/>
    <w:rsid w:val="007B08CA"/>
    <w:rsid w:val="007B0BCB"/>
    <w:rsid w:val="007B0DB0"/>
    <w:rsid w:val="007B1064"/>
    <w:rsid w:val="007B128A"/>
    <w:rsid w:val="007B179D"/>
    <w:rsid w:val="007B19C4"/>
    <w:rsid w:val="007B1D4A"/>
    <w:rsid w:val="007B1DDB"/>
    <w:rsid w:val="007B1E2A"/>
    <w:rsid w:val="007B28B0"/>
    <w:rsid w:val="007B317F"/>
    <w:rsid w:val="007B3B46"/>
    <w:rsid w:val="007B3BAE"/>
    <w:rsid w:val="007B416C"/>
    <w:rsid w:val="007B43DD"/>
    <w:rsid w:val="007B528B"/>
    <w:rsid w:val="007B646E"/>
    <w:rsid w:val="007B6F1A"/>
    <w:rsid w:val="007B7054"/>
    <w:rsid w:val="007B7EC7"/>
    <w:rsid w:val="007C09D4"/>
    <w:rsid w:val="007C0A6C"/>
    <w:rsid w:val="007C1205"/>
    <w:rsid w:val="007C142E"/>
    <w:rsid w:val="007C1A7A"/>
    <w:rsid w:val="007C1F32"/>
    <w:rsid w:val="007C224E"/>
    <w:rsid w:val="007C23AF"/>
    <w:rsid w:val="007C249B"/>
    <w:rsid w:val="007C2CCD"/>
    <w:rsid w:val="007C3E0D"/>
    <w:rsid w:val="007C43F8"/>
    <w:rsid w:val="007C4998"/>
    <w:rsid w:val="007C4DAD"/>
    <w:rsid w:val="007C4F72"/>
    <w:rsid w:val="007C507E"/>
    <w:rsid w:val="007C5F18"/>
    <w:rsid w:val="007C7A6F"/>
    <w:rsid w:val="007C7C7E"/>
    <w:rsid w:val="007D05AE"/>
    <w:rsid w:val="007D1422"/>
    <w:rsid w:val="007D1A72"/>
    <w:rsid w:val="007D203E"/>
    <w:rsid w:val="007D2B62"/>
    <w:rsid w:val="007D2DFC"/>
    <w:rsid w:val="007D3343"/>
    <w:rsid w:val="007D338A"/>
    <w:rsid w:val="007D3BF0"/>
    <w:rsid w:val="007D411F"/>
    <w:rsid w:val="007D47E3"/>
    <w:rsid w:val="007D524B"/>
    <w:rsid w:val="007D5263"/>
    <w:rsid w:val="007D5466"/>
    <w:rsid w:val="007D59E2"/>
    <w:rsid w:val="007D5E4E"/>
    <w:rsid w:val="007D6154"/>
    <w:rsid w:val="007D670C"/>
    <w:rsid w:val="007D7110"/>
    <w:rsid w:val="007D7461"/>
    <w:rsid w:val="007D7815"/>
    <w:rsid w:val="007D7A68"/>
    <w:rsid w:val="007D7D25"/>
    <w:rsid w:val="007E17FD"/>
    <w:rsid w:val="007E1A6B"/>
    <w:rsid w:val="007E405F"/>
    <w:rsid w:val="007E452B"/>
    <w:rsid w:val="007E463D"/>
    <w:rsid w:val="007E46AF"/>
    <w:rsid w:val="007E590A"/>
    <w:rsid w:val="007E5D1C"/>
    <w:rsid w:val="007E5F00"/>
    <w:rsid w:val="007E6408"/>
    <w:rsid w:val="007E6495"/>
    <w:rsid w:val="007E6A1B"/>
    <w:rsid w:val="007E7302"/>
    <w:rsid w:val="007E78BA"/>
    <w:rsid w:val="007F0762"/>
    <w:rsid w:val="007F31DF"/>
    <w:rsid w:val="007F386A"/>
    <w:rsid w:val="007F3936"/>
    <w:rsid w:val="007F3C41"/>
    <w:rsid w:val="007F3CA0"/>
    <w:rsid w:val="007F3E6D"/>
    <w:rsid w:val="007F3FC8"/>
    <w:rsid w:val="007F4C92"/>
    <w:rsid w:val="007F4E48"/>
    <w:rsid w:val="007F54B9"/>
    <w:rsid w:val="007F63D3"/>
    <w:rsid w:val="007F6B7D"/>
    <w:rsid w:val="007F709B"/>
    <w:rsid w:val="007F7A59"/>
    <w:rsid w:val="008004B8"/>
    <w:rsid w:val="00800FB8"/>
    <w:rsid w:val="008013D9"/>
    <w:rsid w:val="008014FA"/>
    <w:rsid w:val="008029AF"/>
    <w:rsid w:val="00802D2E"/>
    <w:rsid w:val="00803683"/>
    <w:rsid w:val="0080388A"/>
    <w:rsid w:val="00803DBD"/>
    <w:rsid w:val="0080558A"/>
    <w:rsid w:val="00806A74"/>
    <w:rsid w:val="00806CDC"/>
    <w:rsid w:val="00807806"/>
    <w:rsid w:val="00807A61"/>
    <w:rsid w:val="0081019E"/>
    <w:rsid w:val="00810414"/>
    <w:rsid w:val="008109A1"/>
    <w:rsid w:val="00810D3E"/>
    <w:rsid w:val="00811203"/>
    <w:rsid w:val="00812099"/>
    <w:rsid w:val="008121E2"/>
    <w:rsid w:val="00812467"/>
    <w:rsid w:val="00813948"/>
    <w:rsid w:val="00813B49"/>
    <w:rsid w:val="00814278"/>
    <w:rsid w:val="008145AD"/>
    <w:rsid w:val="008147BD"/>
    <w:rsid w:val="0081540B"/>
    <w:rsid w:val="0081654D"/>
    <w:rsid w:val="00816B5C"/>
    <w:rsid w:val="00817C12"/>
    <w:rsid w:val="0082090C"/>
    <w:rsid w:val="00820BC5"/>
    <w:rsid w:val="008219B9"/>
    <w:rsid w:val="00821F84"/>
    <w:rsid w:val="0082224C"/>
    <w:rsid w:val="00822E70"/>
    <w:rsid w:val="00823445"/>
    <w:rsid w:val="00823FFC"/>
    <w:rsid w:val="00824816"/>
    <w:rsid w:val="00824A41"/>
    <w:rsid w:val="00825F24"/>
    <w:rsid w:val="0082740D"/>
    <w:rsid w:val="00827695"/>
    <w:rsid w:val="00827941"/>
    <w:rsid w:val="00830A39"/>
    <w:rsid w:val="008313A5"/>
    <w:rsid w:val="0083224C"/>
    <w:rsid w:val="00832300"/>
    <w:rsid w:val="00832D86"/>
    <w:rsid w:val="00832FB3"/>
    <w:rsid w:val="008332B4"/>
    <w:rsid w:val="00833D83"/>
    <w:rsid w:val="0083460D"/>
    <w:rsid w:val="00834748"/>
    <w:rsid w:val="0083481C"/>
    <w:rsid w:val="00835083"/>
    <w:rsid w:val="00835543"/>
    <w:rsid w:val="00835A1B"/>
    <w:rsid w:val="008363B0"/>
    <w:rsid w:val="0083709F"/>
    <w:rsid w:val="0083783E"/>
    <w:rsid w:val="00837897"/>
    <w:rsid w:val="0084007C"/>
    <w:rsid w:val="00840E16"/>
    <w:rsid w:val="00840EAC"/>
    <w:rsid w:val="00841263"/>
    <w:rsid w:val="00841607"/>
    <w:rsid w:val="008421D9"/>
    <w:rsid w:val="0084248F"/>
    <w:rsid w:val="00842B1F"/>
    <w:rsid w:val="008456E3"/>
    <w:rsid w:val="0084575D"/>
    <w:rsid w:val="00845878"/>
    <w:rsid w:val="0084613D"/>
    <w:rsid w:val="00847182"/>
    <w:rsid w:val="0085056C"/>
    <w:rsid w:val="00851194"/>
    <w:rsid w:val="00852012"/>
    <w:rsid w:val="0085212F"/>
    <w:rsid w:val="00852752"/>
    <w:rsid w:val="00852CEB"/>
    <w:rsid w:val="00852EB9"/>
    <w:rsid w:val="00853123"/>
    <w:rsid w:val="00853694"/>
    <w:rsid w:val="00853BF7"/>
    <w:rsid w:val="00853C7F"/>
    <w:rsid w:val="00853CB0"/>
    <w:rsid w:val="0085530D"/>
    <w:rsid w:val="00855516"/>
    <w:rsid w:val="00855C1B"/>
    <w:rsid w:val="00855EE4"/>
    <w:rsid w:val="00855F80"/>
    <w:rsid w:val="008561F0"/>
    <w:rsid w:val="0085646B"/>
    <w:rsid w:val="008570A2"/>
    <w:rsid w:val="008610C6"/>
    <w:rsid w:val="00861301"/>
    <w:rsid w:val="00861851"/>
    <w:rsid w:val="0086281E"/>
    <w:rsid w:val="00862D74"/>
    <w:rsid w:val="00862F07"/>
    <w:rsid w:val="00863012"/>
    <w:rsid w:val="00863318"/>
    <w:rsid w:val="00865E21"/>
    <w:rsid w:val="008665A1"/>
    <w:rsid w:val="0086727E"/>
    <w:rsid w:val="008706D3"/>
    <w:rsid w:val="00870C3E"/>
    <w:rsid w:val="00870F1E"/>
    <w:rsid w:val="00871DA2"/>
    <w:rsid w:val="008731A1"/>
    <w:rsid w:val="008737FC"/>
    <w:rsid w:val="00873AD7"/>
    <w:rsid w:val="0087519E"/>
    <w:rsid w:val="00875C00"/>
    <w:rsid w:val="00875C79"/>
    <w:rsid w:val="00876214"/>
    <w:rsid w:val="00876B8A"/>
    <w:rsid w:val="00877CE9"/>
    <w:rsid w:val="00880B5D"/>
    <w:rsid w:val="00881876"/>
    <w:rsid w:val="00881BDD"/>
    <w:rsid w:val="00881F38"/>
    <w:rsid w:val="00882304"/>
    <w:rsid w:val="0088281B"/>
    <w:rsid w:val="00883020"/>
    <w:rsid w:val="00883170"/>
    <w:rsid w:val="00883773"/>
    <w:rsid w:val="00884051"/>
    <w:rsid w:val="00884218"/>
    <w:rsid w:val="00884CE8"/>
    <w:rsid w:val="00885096"/>
    <w:rsid w:val="00885CFA"/>
    <w:rsid w:val="008865FA"/>
    <w:rsid w:val="008870C7"/>
    <w:rsid w:val="00891589"/>
    <w:rsid w:val="00892251"/>
    <w:rsid w:val="008931A0"/>
    <w:rsid w:val="00893235"/>
    <w:rsid w:val="00893737"/>
    <w:rsid w:val="00893A66"/>
    <w:rsid w:val="00894862"/>
    <w:rsid w:val="00894988"/>
    <w:rsid w:val="00894CC1"/>
    <w:rsid w:val="00894F06"/>
    <w:rsid w:val="00895747"/>
    <w:rsid w:val="00895848"/>
    <w:rsid w:val="00896ACA"/>
    <w:rsid w:val="00897097"/>
    <w:rsid w:val="008977B1"/>
    <w:rsid w:val="008A0263"/>
    <w:rsid w:val="008A077B"/>
    <w:rsid w:val="008A10B7"/>
    <w:rsid w:val="008A12C3"/>
    <w:rsid w:val="008A1391"/>
    <w:rsid w:val="008A1543"/>
    <w:rsid w:val="008A1680"/>
    <w:rsid w:val="008A26CF"/>
    <w:rsid w:val="008A2763"/>
    <w:rsid w:val="008A342E"/>
    <w:rsid w:val="008A3CA7"/>
    <w:rsid w:val="008A3EE6"/>
    <w:rsid w:val="008A65DE"/>
    <w:rsid w:val="008A6B56"/>
    <w:rsid w:val="008A6BE4"/>
    <w:rsid w:val="008A7491"/>
    <w:rsid w:val="008B098F"/>
    <w:rsid w:val="008B0DC6"/>
    <w:rsid w:val="008B0E96"/>
    <w:rsid w:val="008B12B1"/>
    <w:rsid w:val="008B1CC8"/>
    <w:rsid w:val="008B1D68"/>
    <w:rsid w:val="008B201B"/>
    <w:rsid w:val="008B306B"/>
    <w:rsid w:val="008B54C3"/>
    <w:rsid w:val="008B6505"/>
    <w:rsid w:val="008B6CA4"/>
    <w:rsid w:val="008C0BAC"/>
    <w:rsid w:val="008C19F9"/>
    <w:rsid w:val="008C200F"/>
    <w:rsid w:val="008C2565"/>
    <w:rsid w:val="008C31E5"/>
    <w:rsid w:val="008C3470"/>
    <w:rsid w:val="008C4082"/>
    <w:rsid w:val="008C478F"/>
    <w:rsid w:val="008C4AF7"/>
    <w:rsid w:val="008C4E4A"/>
    <w:rsid w:val="008C54A6"/>
    <w:rsid w:val="008C5B15"/>
    <w:rsid w:val="008C6F1C"/>
    <w:rsid w:val="008C7440"/>
    <w:rsid w:val="008C78DD"/>
    <w:rsid w:val="008C78FC"/>
    <w:rsid w:val="008D0666"/>
    <w:rsid w:val="008D1221"/>
    <w:rsid w:val="008D20BC"/>
    <w:rsid w:val="008D2FF4"/>
    <w:rsid w:val="008D346F"/>
    <w:rsid w:val="008D35F5"/>
    <w:rsid w:val="008D4C5B"/>
    <w:rsid w:val="008D55BD"/>
    <w:rsid w:val="008D5A80"/>
    <w:rsid w:val="008D71FD"/>
    <w:rsid w:val="008D729D"/>
    <w:rsid w:val="008E02CD"/>
    <w:rsid w:val="008E0B5F"/>
    <w:rsid w:val="008E21D6"/>
    <w:rsid w:val="008E4E65"/>
    <w:rsid w:val="008E5E3E"/>
    <w:rsid w:val="008E68E6"/>
    <w:rsid w:val="008E7085"/>
    <w:rsid w:val="008E71B1"/>
    <w:rsid w:val="008E75E5"/>
    <w:rsid w:val="008E7B52"/>
    <w:rsid w:val="008F0239"/>
    <w:rsid w:val="008F0B6D"/>
    <w:rsid w:val="008F1134"/>
    <w:rsid w:val="008F1889"/>
    <w:rsid w:val="008F2485"/>
    <w:rsid w:val="008F251B"/>
    <w:rsid w:val="008F2AF7"/>
    <w:rsid w:val="008F37C4"/>
    <w:rsid w:val="008F39D3"/>
    <w:rsid w:val="008F445D"/>
    <w:rsid w:val="008F450E"/>
    <w:rsid w:val="008F4584"/>
    <w:rsid w:val="008F46C8"/>
    <w:rsid w:val="008F46E0"/>
    <w:rsid w:val="008F4C35"/>
    <w:rsid w:val="008F53C0"/>
    <w:rsid w:val="008F5545"/>
    <w:rsid w:val="008F57BB"/>
    <w:rsid w:val="008F688A"/>
    <w:rsid w:val="008F7166"/>
    <w:rsid w:val="0090036C"/>
    <w:rsid w:val="0090142D"/>
    <w:rsid w:val="00901CDF"/>
    <w:rsid w:val="00902D65"/>
    <w:rsid w:val="00902F7E"/>
    <w:rsid w:val="0090363D"/>
    <w:rsid w:val="009039E7"/>
    <w:rsid w:val="00903B87"/>
    <w:rsid w:val="009049B3"/>
    <w:rsid w:val="00905367"/>
    <w:rsid w:val="0090751E"/>
    <w:rsid w:val="00907AB2"/>
    <w:rsid w:val="00910B7D"/>
    <w:rsid w:val="00910FD3"/>
    <w:rsid w:val="009113F1"/>
    <w:rsid w:val="00911AAE"/>
    <w:rsid w:val="0091335C"/>
    <w:rsid w:val="009141E1"/>
    <w:rsid w:val="00914394"/>
    <w:rsid w:val="00915840"/>
    <w:rsid w:val="00915BBC"/>
    <w:rsid w:val="00915E2D"/>
    <w:rsid w:val="00916006"/>
    <w:rsid w:val="009165C5"/>
    <w:rsid w:val="00917375"/>
    <w:rsid w:val="00917461"/>
    <w:rsid w:val="009174C4"/>
    <w:rsid w:val="009176BA"/>
    <w:rsid w:val="00917BD8"/>
    <w:rsid w:val="00917E8C"/>
    <w:rsid w:val="00920D0C"/>
    <w:rsid w:val="0092139C"/>
    <w:rsid w:val="0092146C"/>
    <w:rsid w:val="0092236B"/>
    <w:rsid w:val="00922598"/>
    <w:rsid w:val="00922AD7"/>
    <w:rsid w:val="009232D4"/>
    <w:rsid w:val="009237A7"/>
    <w:rsid w:val="00923BCA"/>
    <w:rsid w:val="00923FA5"/>
    <w:rsid w:val="00924BCE"/>
    <w:rsid w:val="00924EB9"/>
    <w:rsid w:val="009250D3"/>
    <w:rsid w:val="00925D97"/>
    <w:rsid w:val="00926478"/>
    <w:rsid w:val="0093002C"/>
    <w:rsid w:val="00930AFE"/>
    <w:rsid w:val="00931070"/>
    <w:rsid w:val="00931ED1"/>
    <w:rsid w:val="00932424"/>
    <w:rsid w:val="009326A5"/>
    <w:rsid w:val="00932951"/>
    <w:rsid w:val="00932D80"/>
    <w:rsid w:val="009340E4"/>
    <w:rsid w:val="0093450E"/>
    <w:rsid w:val="00934B08"/>
    <w:rsid w:val="00934B3C"/>
    <w:rsid w:val="00934FF2"/>
    <w:rsid w:val="00935267"/>
    <w:rsid w:val="00935923"/>
    <w:rsid w:val="0093678D"/>
    <w:rsid w:val="009367CE"/>
    <w:rsid w:val="00937586"/>
    <w:rsid w:val="009379AE"/>
    <w:rsid w:val="009379B7"/>
    <w:rsid w:val="00937B5F"/>
    <w:rsid w:val="00937BC1"/>
    <w:rsid w:val="00940306"/>
    <w:rsid w:val="0094081F"/>
    <w:rsid w:val="00941694"/>
    <w:rsid w:val="0094260A"/>
    <w:rsid w:val="00942DB0"/>
    <w:rsid w:val="009452AD"/>
    <w:rsid w:val="009455C5"/>
    <w:rsid w:val="00945D36"/>
    <w:rsid w:val="009462D9"/>
    <w:rsid w:val="00946373"/>
    <w:rsid w:val="00947590"/>
    <w:rsid w:val="0094779F"/>
    <w:rsid w:val="009479AA"/>
    <w:rsid w:val="00950776"/>
    <w:rsid w:val="00950F6F"/>
    <w:rsid w:val="00951390"/>
    <w:rsid w:val="00951CED"/>
    <w:rsid w:val="009520B1"/>
    <w:rsid w:val="009528F1"/>
    <w:rsid w:val="009535A6"/>
    <w:rsid w:val="00954741"/>
    <w:rsid w:val="00954AD6"/>
    <w:rsid w:val="00954BBF"/>
    <w:rsid w:val="00954CA0"/>
    <w:rsid w:val="00954E9D"/>
    <w:rsid w:val="00954FB3"/>
    <w:rsid w:val="00955859"/>
    <w:rsid w:val="00956CE9"/>
    <w:rsid w:val="0095738F"/>
    <w:rsid w:val="00960115"/>
    <w:rsid w:val="00960A83"/>
    <w:rsid w:val="009612C0"/>
    <w:rsid w:val="0096203E"/>
    <w:rsid w:val="00962160"/>
    <w:rsid w:val="00962537"/>
    <w:rsid w:val="0096383E"/>
    <w:rsid w:val="00964FFD"/>
    <w:rsid w:val="009651B9"/>
    <w:rsid w:val="00965468"/>
    <w:rsid w:val="0096581A"/>
    <w:rsid w:val="00967414"/>
    <w:rsid w:val="009700A0"/>
    <w:rsid w:val="009702BA"/>
    <w:rsid w:val="00970B38"/>
    <w:rsid w:val="009710B4"/>
    <w:rsid w:val="009724E4"/>
    <w:rsid w:val="009729E3"/>
    <w:rsid w:val="00973392"/>
    <w:rsid w:val="009738E5"/>
    <w:rsid w:val="00973991"/>
    <w:rsid w:val="00974F90"/>
    <w:rsid w:val="00974FFC"/>
    <w:rsid w:val="00977054"/>
    <w:rsid w:val="00977204"/>
    <w:rsid w:val="00980604"/>
    <w:rsid w:val="0098066A"/>
    <w:rsid w:val="0098085A"/>
    <w:rsid w:val="00981F45"/>
    <w:rsid w:val="009821CE"/>
    <w:rsid w:val="0098399F"/>
    <w:rsid w:val="0098400D"/>
    <w:rsid w:val="00984353"/>
    <w:rsid w:val="00985068"/>
    <w:rsid w:val="009865CC"/>
    <w:rsid w:val="00986621"/>
    <w:rsid w:val="00987493"/>
    <w:rsid w:val="00990810"/>
    <w:rsid w:val="00990E4B"/>
    <w:rsid w:val="009913CC"/>
    <w:rsid w:val="00991C4B"/>
    <w:rsid w:val="00992B3A"/>
    <w:rsid w:val="00993748"/>
    <w:rsid w:val="00993848"/>
    <w:rsid w:val="00993EB1"/>
    <w:rsid w:val="009946B7"/>
    <w:rsid w:val="00994EEC"/>
    <w:rsid w:val="00995279"/>
    <w:rsid w:val="00995B6C"/>
    <w:rsid w:val="00995C20"/>
    <w:rsid w:val="00995E6C"/>
    <w:rsid w:val="009963B0"/>
    <w:rsid w:val="009964E1"/>
    <w:rsid w:val="009968A0"/>
    <w:rsid w:val="00996A99"/>
    <w:rsid w:val="009973CE"/>
    <w:rsid w:val="009A03F4"/>
    <w:rsid w:val="009A0633"/>
    <w:rsid w:val="009A177C"/>
    <w:rsid w:val="009A1A88"/>
    <w:rsid w:val="009A1BB7"/>
    <w:rsid w:val="009A2556"/>
    <w:rsid w:val="009A30FB"/>
    <w:rsid w:val="009A316C"/>
    <w:rsid w:val="009A3EE1"/>
    <w:rsid w:val="009A4645"/>
    <w:rsid w:val="009A48DD"/>
    <w:rsid w:val="009A4BD2"/>
    <w:rsid w:val="009A4C02"/>
    <w:rsid w:val="009A5BC7"/>
    <w:rsid w:val="009A6777"/>
    <w:rsid w:val="009A752D"/>
    <w:rsid w:val="009A75DD"/>
    <w:rsid w:val="009A7ED8"/>
    <w:rsid w:val="009B07F2"/>
    <w:rsid w:val="009B2541"/>
    <w:rsid w:val="009B2680"/>
    <w:rsid w:val="009B268A"/>
    <w:rsid w:val="009B2A40"/>
    <w:rsid w:val="009B2D33"/>
    <w:rsid w:val="009B3273"/>
    <w:rsid w:val="009B374F"/>
    <w:rsid w:val="009B3C7C"/>
    <w:rsid w:val="009B45F9"/>
    <w:rsid w:val="009B4FB4"/>
    <w:rsid w:val="009B62D7"/>
    <w:rsid w:val="009B6CAB"/>
    <w:rsid w:val="009B7474"/>
    <w:rsid w:val="009C031A"/>
    <w:rsid w:val="009C1072"/>
    <w:rsid w:val="009C1409"/>
    <w:rsid w:val="009C1452"/>
    <w:rsid w:val="009C1F0A"/>
    <w:rsid w:val="009C21B2"/>
    <w:rsid w:val="009C2729"/>
    <w:rsid w:val="009C32D6"/>
    <w:rsid w:val="009C35A0"/>
    <w:rsid w:val="009C37F6"/>
    <w:rsid w:val="009C3835"/>
    <w:rsid w:val="009C3A37"/>
    <w:rsid w:val="009C4C77"/>
    <w:rsid w:val="009C5181"/>
    <w:rsid w:val="009C5589"/>
    <w:rsid w:val="009C55CD"/>
    <w:rsid w:val="009C6BEA"/>
    <w:rsid w:val="009C764A"/>
    <w:rsid w:val="009D0A58"/>
    <w:rsid w:val="009D0D2A"/>
    <w:rsid w:val="009D1A6E"/>
    <w:rsid w:val="009D1AF7"/>
    <w:rsid w:val="009D20B6"/>
    <w:rsid w:val="009D25BB"/>
    <w:rsid w:val="009D2881"/>
    <w:rsid w:val="009D374B"/>
    <w:rsid w:val="009D38A4"/>
    <w:rsid w:val="009D3AFA"/>
    <w:rsid w:val="009D5DD3"/>
    <w:rsid w:val="009D64B8"/>
    <w:rsid w:val="009D64C7"/>
    <w:rsid w:val="009D6C56"/>
    <w:rsid w:val="009D724E"/>
    <w:rsid w:val="009E0A2F"/>
    <w:rsid w:val="009E0E26"/>
    <w:rsid w:val="009E0E2A"/>
    <w:rsid w:val="009E17D7"/>
    <w:rsid w:val="009E1A1C"/>
    <w:rsid w:val="009E1C98"/>
    <w:rsid w:val="009E1F37"/>
    <w:rsid w:val="009E2116"/>
    <w:rsid w:val="009E22C3"/>
    <w:rsid w:val="009E29BD"/>
    <w:rsid w:val="009E2B1A"/>
    <w:rsid w:val="009E2C20"/>
    <w:rsid w:val="009E3C9D"/>
    <w:rsid w:val="009E4290"/>
    <w:rsid w:val="009E50D5"/>
    <w:rsid w:val="009E511A"/>
    <w:rsid w:val="009E53D7"/>
    <w:rsid w:val="009E55E2"/>
    <w:rsid w:val="009E5E80"/>
    <w:rsid w:val="009E7466"/>
    <w:rsid w:val="009E7AE0"/>
    <w:rsid w:val="009F0A2E"/>
    <w:rsid w:val="009F0D0F"/>
    <w:rsid w:val="009F1CA6"/>
    <w:rsid w:val="009F21B0"/>
    <w:rsid w:val="009F227A"/>
    <w:rsid w:val="009F23A5"/>
    <w:rsid w:val="009F2D9C"/>
    <w:rsid w:val="009F3354"/>
    <w:rsid w:val="009F335F"/>
    <w:rsid w:val="009F3512"/>
    <w:rsid w:val="009F3AF2"/>
    <w:rsid w:val="009F5038"/>
    <w:rsid w:val="009F5FC7"/>
    <w:rsid w:val="009F6287"/>
    <w:rsid w:val="009F672F"/>
    <w:rsid w:val="009F6FC4"/>
    <w:rsid w:val="009F7437"/>
    <w:rsid w:val="009F7612"/>
    <w:rsid w:val="00A00350"/>
    <w:rsid w:val="00A00CA8"/>
    <w:rsid w:val="00A01454"/>
    <w:rsid w:val="00A014AD"/>
    <w:rsid w:val="00A019FA"/>
    <w:rsid w:val="00A01C4A"/>
    <w:rsid w:val="00A0239E"/>
    <w:rsid w:val="00A02656"/>
    <w:rsid w:val="00A03EBF"/>
    <w:rsid w:val="00A04F91"/>
    <w:rsid w:val="00A05FCC"/>
    <w:rsid w:val="00A06659"/>
    <w:rsid w:val="00A06694"/>
    <w:rsid w:val="00A066A7"/>
    <w:rsid w:val="00A06C4B"/>
    <w:rsid w:val="00A07161"/>
    <w:rsid w:val="00A07F7F"/>
    <w:rsid w:val="00A1007C"/>
    <w:rsid w:val="00A10922"/>
    <w:rsid w:val="00A10B38"/>
    <w:rsid w:val="00A10EF1"/>
    <w:rsid w:val="00A10F62"/>
    <w:rsid w:val="00A110B3"/>
    <w:rsid w:val="00A11999"/>
    <w:rsid w:val="00A12A98"/>
    <w:rsid w:val="00A12AB0"/>
    <w:rsid w:val="00A12AC0"/>
    <w:rsid w:val="00A12D26"/>
    <w:rsid w:val="00A13469"/>
    <w:rsid w:val="00A134F6"/>
    <w:rsid w:val="00A137C4"/>
    <w:rsid w:val="00A13B94"/>
    <w:rsid w:val="00A13CD6"/>
    <w:rsid w:val="00A14806"/>
    <w:rsid w:val="00A14883"/>
    <w:rsid w:val="00A152AE"/>
    <w:rsid w:val="00A157D3"/>
    <w:rsid w:val="00A15A0B"/>
    <w:rsid w:val="00A15AE1"/>
    <w:rsid w:val="00A16450"/>
    <w:rsid w:val="00A16541"/>
    <w:rsid w:val="00A168C7"/>
    <w:rsid w:val="00A16EAF"/>
    <w:rsid w:val="00A1731D"/>
    <w:rsid w:val="00A1752E"/>
    <w:rsid w:val="00A176BC"/>
    <w:rsid w:val="00A2059B"/>
    <w:rsid w:val="00A20628"/>
    <w:rsid w:val="00A20BC0"/>
    <w:rsid w:val="00A22400"/>
    <w:rsid w:val="00A22EA2"/>
    <w:rsid w:val="00A23189"/>
    <w:rsid w:val="00A245AA"/>
    <w:rsid w:val="00A2506D"/>
    <w:rsid w:val="00A2542F"/>
    <w:rsid w:val="00A25976"/>
    <w:rsid w:val="00A26762"/>
    <w:rsid w:val="00A269A3"/>
    <w:rsid w:val="00A27E5E"/>
    <w:rsid w:val="00A3065C"/>
    <w:rsid w:val="00A30874"/>
    <w:rsid w:val="00A310B9"/>
    <w:rsid w:val="00A31250"/>
    <w:rsid w:val="00A3151D"/>
    <w:rsid w:val="00A3164A"/>
    <w:rsid w:val="00A320F3"/>
    <w:rsid w:val="00A3214F"/>
    <w:rsid w:val="00A3302E"/>
    <w:rsid w:val="00A34211"/>
    <w:rsid w:val="00A34D8E"/>
    <w:rsid w:val="00A3577C"/>
    <w:rsid w:val="00A35B17"/>
    <w:rsid w:val="00A36197"/>
    <w:rsid w:val="00A36527"/>
    <w:rsid w:val="00A367B2"/>
    <w:rsid w:val="00A36F05"/>
    <w:rsid w:val="00A37533"/>
    <w:rsid w:val="00A4029E"/>
    <w:rsid w:val="00A41226"/>
    <w:rsid w:val="00A416FD"/>
    <w:rsid w:val="00A41715"/>
    <w:rsid w:val="00A41DF0"/>
    <w:rsid w:val="00A41F72"/>
    <w:rsid w:val="00A428FF"/>
    <w:rsid w:val="00A43563"/>
    <w:rsid w:val="00A44393"/>
    <w:rsid w:val="00A446E0"/>
    <w:rsid w:val="00A4512C"/>
    <w:rsid w:val="00A46290"/>
    <w:rsid w:val="00A46AC1"/>
    <w:rsid w:val="00A46B73"/>
    <w:rsid w:val="00A47D86"/>
    <w:rsid w:val="00A50D52"/>
    <w:rsid w:val="00A520AF"/>
    <w:rsid w:val="00A52A26"/>
    <w:rsid w:val="00A52CD3"/>
    <w:rsid w:val="00A53F31"/>
    <w:rsid w:val="00A540D0"/>
    <w:rsid w:val="00A54661"/>
    <w:rsid w:val="00A54680"/>
    <w:rsid w:val="00A55D3F"/>
    <w:rsid w:val="00A5611B"/>
    <w:rsid w:val="00A5631F"/>
    <w:rsid w:val="00A56941"/>
    <w:rsid w:val="00A56A1C"/>
    <w:rsid w:val="00A5717D"/>
    <w:rsid w:val="00A57410"/>
    <w:rsid w:val="00A57648"/>
    <w:rsid w:val="00A60B88"/>
    <w:rsid w:val="00A6153A"/>
    <w:rsid w:val="00A61DE8"/>
    <w:rsid w:val="00A63314"/>
    <w:rsid w:val="00A63797"/>
    <w:rsid w:val="00A64506"/>
    <w:rsid w:val="00A647A2"/>
    <w:rsid w:val="00A649CF"/>
    <w:rsid w:val="00A64B13"/>
    <w:rsid w:val="00A64DED"/>
    <w:rsid w:val="00A65046"/>
    <w:rsid w:val="00A65C3E"/>
    <w:rsid w:val="00A65D24"/>
    <w:rsid w:val="00A66232"/>
    <w:rsid w:val="00A66729"/>
    <w:rsid w:val="00A66ABA"/>
    <w:rsid w:val="00A67438"/>
    <w:rsid w:val="00A70106"/>
    <w:rsid w:val="00A7013D"/>
    <w:rsid w:val="00A70B8F"/>
    <w:rsid w:val="00A71208"/>
    <w:rsid w:val="00A71A2B"/>
    <w:rsid w:val="00A71F44"/>
    <w:rsid w:val="00A73ACD"/>
    <w:rsid w:val="00A7427D"/>
    <w:rsid w:val="00A74823"/>
    <w:rsid w:val="00A748B1"/>
    <w:rsid w:val="00A74A57"/>
    <w:rsid w:val="00A754EC"/>
    <w:rsid w:val="00A755ED"/>
    <w:rsid w:val="00A75709"/>
    <w:rsid w:val="00A76341"/>
    <w:rsid w:val="00A76ECF"/>
    <w:rsid w:val="00A778E6"/>
    <w:rsid w:val="00A77978"/>
    <w:rsid w:val="00A77DF3"/>
    <w:rsid w:val="00A807A5"/>
    <w:rsid w:val="00A81060"/>
    <w:rsid w:val="00A811CB"/>
    <w:rsid w:val="00A818A4"/>
    <w:rsid w:val="00A8285F"/>
    <w:rsid w:val="00A837FB"/>
    <w:rsid w:val="00A84B74"/>
    <w:rsid w:val="00A85A93"/>
    <w:rsid w:val="00A8641E"/>
    <w:rsid w:val="00A86C77"/>
    <w:rsid w:val="00A86EF1"/>
    <w:rsid w:val="00A876F7"/>
    <w:rsid w:val="00A87BBF"/>
    <w:rsid w:val="00A905DD"/>
    <w:rsid w:val="00A9087D"/>
    <w:rsid w:val="00A9138A"/>
    <w:rsid w:val="00A915C6"/>
    <w:rsid w:val="00A91F6C"/>
    <w:rsid w:val="00A924CC"/>
    <w:rsid w:val="00A93393"/>
    <w:rsid w:val="00A940AB"/>
    <w:rsid w:val="00A941F0"/>
    <w:rsid w:val="00A9478B"/>
    <w:rsid w:val="00A94967"/>
    <w:rsid w:val="00A95A44"/>
    <w:rsid w:val="00A96E4C"/>
    <w:rsid w:val="00A97609"/>
    <w:rsid w:val="00A97931"/>
    <w:rsid w:val="00A97D24"/>
    <w:rsid w:val="00A97F4D"/>
    <w:rsid w:val="00AA0C5E"/>
    <w:rsid w:val="00AA0DDF"/>
    <w:rsid w:val="00AA18EB"/>
    <w:rsid w:val="00AA19A6"/>
    <w:rsid w:val="00AA1EA4"/>
    <w:rsid w:val="00AA23E2"/>
    <w:rsid w:val="00AA24E2"/>
    <w:rsid w:val="00AA278B"/>
    <w:rsid w:val="00AA2ED0"/>
    <w:rsid w:val="00AA2FE1"/>
    <w:rsid w:val="00AA3140"/>
    <w:rsid w:val="00AA31CA"/>
    <w:rsid w:val="00AA3557"/>
    <w:rsid w:val="00AA3E36"/>
    <w:rsid w:val="00AA4EFD"/>
    <w:rsid w:val="00AA572A"/>
    <w:rsid w:val="00AA5910"/>
    <w:rsid w:val="00AA7448"/>
    <w:rsid w:val="00AA7A6E"/>
    <w:rsid w:val="00AA7A84"/>
    <w:rsid w:val="00AB00C5"/>
    <w:rsid w:val="00AB0339"/>
    <w:rsid w:val="00AB0C84"/>
    <w:rsid w:val="00AB1022"/>
    <w:rsid w:val="00AB15C7"/>
    <w:rsid w:val="00AB1A1C"/>
    <w:rsid w:val="00AB1C95"/>
    <w:rsid w:val="00AB20C9"/>
    <w:rsid w:val="00AB20DE"/>
    <w:rsid w:val="00AB26BB"/>
    <w:rsid w:val="00AB35E7"/>
    <w:rsid w:val="00AB3827"/>
    <w:rsid w:val="00AB38B0"/>
    <w:rsid w:val="00AB3F28"/>
    <w:rsid w:val="00AB4CCD"/>
    <w:rsid w:val="00AB7587"/>
    <w:rsid w:val="00AB78AC"/>
    <w:rsid w:val="00AB7E81"/>
    <w:rsid w:val="00AC00C9"/>
    <w:rsid w:val="00AC0F7E"/>
    <w:rsid w:val="00AC1224"/>
    <w:rsid w:val="00AC2F3E"/>
    <w:rsid w:val="00AC30D2"/>
    <w:rsid w:val="00AC3891"/>
    <w:rsid w:val="00AC389F"/>
    <w:rsid w:val="00AC3CE2"/>
    <w:rsid w:val="00AC44FB"/>
    <w:rsid w:val="00AC493D"/>
    <w:rsid w:val="00AC5931"/>
    <w:rsid w:val="00AC6931"/>
    <w:rsid w:val="00AC6A11"/>
    <w:rsid w:val="00AC6A4B"/>
    <w:rsid w:val="00AD00D9"/>
    <w:rsid w:val="00AD0502"/>
    <w:rsid w:val="00AD085F"/>
    <w:rsid w:val="00AD18B8"/>
    <w:rsid w:val="00AD1AEC"/>
    <w:rsid w:val="00AD3002"/>
    <w:rsid w:val="00AD3AF6"/>
    <w:rsid w:val="00AD3CE0"/>
    <w:rsid w:val="00AD3D0B"/>
    <w:rsid w:val="00AD4E6C"/>
    <w:rsid w:val="00AD564B"/>
    <w:rsid w:val="00AD5A04"/>
    <w:rsid w:val="00AD5B39"/>
    <w:rsid w:val="00AD6632"/>
    <w:rsid w:val="00AD6BAD"/>
    <w:rsid w:val="00AD7A36"/>
    <w:rsid w:val="00AE0188"/>
    <w:rsid w:val="00AE04E1"/>
    <w:rsid w:val="00AE0AAF"/>
    <w:rsid w:val="00AE1141"/>
    <w:rsid w:val="00AE1AA0"/>
    <w:rsid w:val="00AE1BAA"/>
    <w:rsid w:val="00AE1BE2"/>
    <w:rsid w:val="00AE22C0"/>
    <w:rsid w:val="00AE2655"/>
    <w:rsid w:val="00AE2A11"/>
    <w:rsid w:val="00AE3035"/>
    <w:rsid w:val="00AE30EC"/>
    <w:rsid w:val="00AE318E"/>
    <w:rsid w:val="00AE3318"/>
    <w:rsid w:val="00AE4A15"/>
    <w:rsid w:val="00AE4EA1"/>
    <w:rsid w:val="00AE5629"/>
    <w:rsid w:val="00AE6028"/>
    <w:rsid w:val="00AE60C3"/>
    <w:rsid w:val="00AF02FC"/>
    <w:rsid w:val="00AF0570"/>
    <w:rsid w:val="00AF0D25"/>
    <w:rsid w:val="00AF1458"/>
    <w:rsid w:val="00AF181B"/>
    <w:rsid w:val="00AF1CF2"/>
    <w:rsid w:val="00AF28F0"/>
    <w:rsid w:val="00AF2BDC"/>
    <w:rsid w:val="00AF2E66"/>
    <w:rsid w:val="00AF3857"/>
    <w:rsid w:val="00AF4338"/>
    <w:rsid w:val="00AF4D39"/>
    <w:rsid w:val="00AF4F75"/>
    <w:rsid w:val="00AF508C"/>
    <w:rsid w:val="00AF65E7"/>
    <w:rsid w:val="00AF6784"/>
    <w:rsid w:val="00AF6D1F"/>
    <w:rsid w:val="00B0174F"/>
    <w:rsid w:val="00B01F81"/>
    <w:rsid w:val="00B026DD"/>
    <w:rsid w:val="00B0343F"/>
    <w:rsid w:val="00B03553"/>
    <w:rsid w:val="00B035E1"/>
    <w:rsid w:val="00B03BCF"/>
    <w:rsid w:val="00B03FDC"/>
    <w:rsid w:val="00B0478A"/>
    <w:rsid w:val="00B0583D"/>
    <w:rsid w:val="00B06216"/>
    <w:rsid w:val="00B07133"/>
    <w:rsid w:val="00B078CA"/>
    <w:rsid w:val="00B10142"/>
    <w:rsid w:val="00B103C7"/>
    <w:rsid w:val="00B10BCD"/>
    <w:rsid w:val="00B12121"/>
    <w:rsid w:val="00B126BC"/>
    <w:rsid w:val="00B129CD"/>
    <w:rsid w:val="00B134E9"/>
    <w:rsid w:val="00B13E07"/>
    <w:rsid w:val="00B14972"/>
    <w:rsid w:val="00B14C73"/>
    <w:rsid w:val="00B14EE5"/>
    <w:rsid w:val="00B151CC"/>
    <w:rsid w:val="00B151FA"/>
    <w:rsid w:val="00B1686D"/>
    <w:rsid w:val="00B2072F"/>
    <w:rsid w:val="00B20B89"/>
    <w:rsid w:val="00B20EDC"/>
    <w:rsid w:val="00B2169E"/>
    <w:rsid w:val="00B22348"/>
    <w:rsid w:val="00B22539"/>
    <w:rsid w:val="00B225F2"/>
    <w:rsid w:val="00B22A3E"/>
    <w:rsid w:val="00B22F05"/>
    <w:rsid w:val="00B22F65"/>
    <w:rsid w:val="00B234AD"/>
    <w:rsid w:val="00B242AE"/>
    <w:rsid w:val="00B2464F"/>
    <w:rsid w:val="00B2699B"/>
    <w:rsid w:val="00B26C62"/>
    <w:rsid w:val="00B27021"/>
    <w:rsid w:val="00B27117"/>
    <w:rsid w:val="00B272F5"/>
    <w:rsid w:val="00B279EF"/>
    <w:rsid w:val="00B27C89"/>
    <w:rsid w:val="00B27D42"/>
    <w:rsid w:val="00B3075F"/>
    <w:rsid w:val="00B3082D"/>
    <w:rsid w:val="00B3085C"/>
    <w:rsid w:val="00B30B3B"/>
    <w:rsid w:val="00B31373"/>
    <w:rsid w:val="00B327B4"/>
    <w:rsid w:val="00B3395A"/>
    <w:rsid w:val="00B33F6E"/>
    <w:rsid w:val="00B34D36"/>
    <w:rsid w:val="00B352F0"/>
    <w:rsid w:val="00B36091"/>
    <w:rsid w:val="00B36B3A"/>
    <w:rsid w:val="00B370EC"/>
    <w:rsid w:val="00B37799"/>
    <w:rsid w:val="00B37B27"/>
    <w:rsid w:val="00B41130"/>
    <w:rsid w:val="00B41414"/>
    <w:rsid w:val="00B41892"/>
    <w:rsid w:val="00B42852"/>
    <w:rsid w:val="00B429B1"/>
    <w:rsid w:val="00B433C1"/>
    <w:rsid w:val="00B43D54"/>
    <w:rsid w:val="00B450C4"/>
    <w:rsid w:val="00B451A5"/>
    <w:rsid w:val="00B45230"/>
    <w:rsid w:val="00B45776"/>
    <w:rsid w:val="00B45AB5"/>
    <w:rsid w:val="00B45B3E"/>
    <w:rsid w:val="00B4620E"/>
    <w:rsid w:val="00B47E29"/>
    <w:rsid w:val="00B5026E"/>
    <w:rsid w:val="00B50666"/>
    <w:rsid w:val="00B50E92"/>
    <w:rsid w:val="00B514D3"/>
    <w:rsid w:val="00B51766"/>
    <w:rsid w:val="00B517B5"/>
    <w:rsid w:val="00B51D8E"/>
    <w:rsid w:val="00B51F56"/>
    <w:rsid w:val="00B52579"/>
    <w:rsid w:val="00B525A4"/>
    <w:rsid w:val="00B53281"/>
    <w:rsid w:val="00B533F2"/>
    <w:rsid w:val="00B53B33"/>
    <w:rsid w:val="00B541DF"/>
    <w:rsid w:val="00B54784"/>
    <w:rsid w:val="00B5637D"/>
    <w:rsid w:val="00B5652C"/>
    <w:rsid w:val="00B57196"/>
    <w:rsid w:val="00B57259"/>
    <w:rsid w:val="00B572EA"/>
    <w:rsid w:val="00B57507"/>
    <w:rsid w:val="00B579BA"/>
    <w:rsid w:val="00B603F8"/>
    <w:rsid w:val="00B60C59"/>
    <w:rsid w:val="00B61C9E"/>
    <w:rsid w:val="00B62A12"/>
    <w:rsid w:val="00B64C34"/>
    <w:rsid w:val="00B64D62"/>
    <w:rsid w:val="00B64DB3"/>
    <w:rsid w:val="00B6587C"/>
    <w:rsid w:val="00B65F07"/>
    <w:rsid w:val="00B66EFE"/>
    <w:rsid w:val="00B673C8"/>
    <w:rsid w:val="00B67EAC"/>
    <w:rsid w:val="00B70542"/>
    <w:rsid w:val="00B70B9F"/>
    <w:rsid w:val="00B715D7"/>
    <w:rsid w:val="00B71605"/>
    <w:rsid w:val="00B716B0"/>
    <w:rsid w:val="00B71A84"/>
    <w:rsid w:val="00B72814"/>
    <w:rsid w:val="00B73894"/>
    <w:rsid w:val="00B74EBE"/>
    <w:rsid w:val="00B74F91"/>
    <w:rsid w:val="00B75067"/>
    <w:rsid w:val="00B7556B"/>
    <w:rsid w:val="00B759B1"/>
    <w:rsid w:val="00B75BB5"/>
    <w:rsid w:val="00B76211"/>
    <w:rsid w:val="00B765EF"/>
    <w:rsid w:val="00B770DD"/>
    <w:rsid w:val="00B80D6C"/>
    <w:rsid w:val="00B81379"/>
    <w:rsid w:val="00B81CAC"/>
    <w:rsid w:val="00B821BD"/>
    <w:rsid w:val="00B8291D"/>
    <w:rsid w:val="00B8360A"/>
    <w:rsid w:val="00B84731"/>
    <w:rsid w:val="00B84A92"/>
    <w:rsid w:val="00B85BF2"/>
    <w:rsid w:val="00B861A7"/>
    <w:rsid w:val="00B86723"/>
    <w:rsid w:val="00B86B68"/>
    <w:rsid w:val="00B870F9"/>
    <w:rsid w:val="00B87B0A"/>
    <w:rsid w:val="00B9050C"/>
    <w:rsid w:val="00B910BC"/>
    <w:rsid w:val="00B913FB"/>
    <w:rsid w:val="00B924BD"/>
    <w:rsid w:val="00B9250F"/>
    <w:rsid w:val="00B9257E"/>
    <w:rsid w:val="00B92D2D"/>
    <w:rsid w:val="00B9319A"/>
    <w:rsid w:val="00B9322B"/>
    <w:rsid w:val="00B9506E"/>
    <w:rsid w:val="00B963D0"/>
    <w:rsid w:val="00B96D83"/>
    <w:rsid w:val="00B9710A"/>
    <w:rsid w:val="00B97FCC"/>
    <w:rsid w:val="00BA0CE6"/>
    <w:rsid w:val="00BA241C"/>
    <w:rsid w:val="00BA2EBD"/>
    <w:rsid w:val="00BA302E"/>
    <w:rsid w:val="00BA31F2"/>
    <w:rsid w:val="00BA3421"/>
    <w:rsid w:val="00BA40CA"/>
    <w:rsid w:val="00BA4EBC"/>
    <w:rsid w:val="00BA5ADB"/>
    <w:rsid w:val="00BA5B4D"/>
    <w:rsid w:val="00BA5D64"/>
    <w:rsid w:val="00BA6E59"/>
    <w:rsid w:val="00BA77E5"/>
    <w:rsid w:val="00BA7962"/>
    <w:rsid w:val="00BA7F81"/>
    <w:rsid w:val="00BB0186"/>
    <w:rsid w:val="00BB0997"/>
    <w:rsid w:val="00BB159D"/>
    <w:rsid w:val="00BB2139"/>
    <w:rsid w:val="00BB21A9"/>
    <w:rsid w:val="00BB24C2"/>
    <w:rsid w:val="00BB27F0"/>
    <w:rsid w:val="00BB4360"/>
    <w:rsid w:val="00BB43A8"/>
    <w:rsid w:val="00BB55FF"/>
    <w:rsid w:val="00BB56E8"/>
    <w:rsid w:val="00BB5F21"/>
    <w:rsid w:val="00BB6751"/>
    <w:rsid w:val="00BB7160"/>
    <w:rsid w:val="00BB763E"/>
    <w:rsid w:val="00BC133B"/>
    <w:rsid w:val="00BC1679"/>
    <w:rsid w:val="00BC255E"/>
    <w:rsid w:val="00BC269E"/>
    <w:rsid w:val="00BC2943"/>
    <w:rsid w:val="00BC2C15"/>
    <w:rsid w:val="00BC3B5B"/>
    <w:rsid w:val="00BC3F76"/>
    <w:rsid w:val="00BC42F6"/>
    <w:rsid w:val="00BC4B86"/>
    <w:rsid w:val="00BC592F"/>
    <w:rsid w:val="00BC7B05"/>
    <w:rsid w:val="00BC7B91"/>
    <w:rsid w:val="00BD0E16"/>
    <w:rsid w:val="00BD13CD"/>
    <w:rsid w:val="00BD34E8"/>
    <w:rsid w:val="00BD3542"/>
    <w:rsid w:val="00BD3ADD"/>
    <w:rsid w:val="00BD3F6F"/>
    <w:rsid w:val="00BD46D8"/>
    <w:rsid w:val="00BD49E2"/>
    <w:rsid w:val="00BD4EC4"/>
    <w:rsid w:val="00BD548D"/>
    <w:rsid w:val="00BD5EE6"/>
    <w:rsid w:val="00BD6178"/>
    <w:rsid w:val="00BD6BF6"/>
    <w:rsid w:val="00BD6CFB"/>
    <w:rsid w:val="00BD6D44"/>
    <w:rsid w:val="00BD7665"/>
    <w:rsid w:val="00BE0598"/>
    <w:rsid w:val="00BE2881"/>
    <w:rsid w:val="00BE2C72"/>
    <w:rsid w:val="00BE3BAB"/>
    <w:rsid w:val="00BE424A"/>
    <w:rsid w:val="00BE4AA9"/>
    <w:rsid w:val="00BE4AFB"/>
    <w:rsid w:val="00BE4E6C"/>
    <w:rsid w:val="00BE5B10"/>
    <w:rsid w:val="00BE60B3"/>
    <w:rsid w:val="00BE698E"/>
    <w:rsid w:val="00BE6EAE"/>
    <w:rsid w:val="00BE7709"/>
    <w:rsid w:val="00BE791A"/>
    <w:rsid w:val="00BF089A"/>
    <w:rsid w:val="00BF08B7"/>
    <w:rsid w:val="00BF08E6"/>
    <w:rsid w:val="00BF0B34"/>
    <w:rsid w:val="00BF0D72"/>
    <w:rsid w:val="00BF108C"/>
    <w:rsid w:val="00BF1631"/>
    <w:rsid w:val="00BF1910"/>
    <w:rsid w:val="00BF199F"/>
    <w:rsid w:val="00BF2C22"/>
    <w:rsid w:val="00BF31CA"/>
    <w:rsid w:val="00BF32F3"/>
    <w:rsid w:val="00BF4432"/>
    <w:rsid w:val="00BF455D"/>
    <w:rsid w:val="00BF4675"/>
    <w:rsid w:val="00BF47BC"/>
    <w:rsid w:val="00BF632C"/>
    <w:rsid w:val="00BF6D87"/>
    <w:rsid w:val="00BF7859"/>
    <w:rsid w:val="00C00959"/>
    <w:rsid w:val="00C00AB8"/>
    <w:rsid w:val="00C01C64"/>
    <w:rsid w:val="00C01CD4"/>
    <w:rsid w:val="00C027F7"/>
    <w:rsid w:val="00C034F3"/>
    <w:rsid w:val="00C03DB7"/>
    <w:rsid w:val="00C04725"/>
    <w:rsid w:val="00C04C6D"/>
    <w:rsid w:val="00C04D14"/>
    <w:rsid w:val="00C05617"/>
    <w:rsid w:val="00C0614E"/>
    <w:rsid w:val="00C068DA"/>
    <w:rsid w:val="00C0796A"/>
    <w:rsid w:val="00C07D97"/>
    <w:rsid w:val="00C10041"/>
    <w:rsid w:val="00C101C8"/>
    <w:rsid w:val="00C1154F"/>
    <w:rsid w:val="00C115E7"/>
    <w:rsid w:val="00C12F6F"/>
    <w:rsid w:val="00C13D57"/>
    <w:rsid w:val="00C14B96"/>
    <w:rsid w:val="00C14C3A"/>
    <w:rsid w:val="00C15529"/>
    <w:rsid w:val="00C158A2"/>
    <w:rsid w:val="00C15A1B"/>
    <w:rsid w:val="00C15E35"/>
    <w:rsid w:val="00C15FD9"/>
    <w:rsid w:val="00C177B8"/>
    <w:rsid w:val="00C17E13"/>
    <w:rsid w:val="00C206C0"/>
    <w:rsid w:val="00C20A51"/>
    <w:rsid w:val="00C210FD"/>
    <w:rsid w:val="00C2234C"/>
    <w:rsid w:val="00C22966"/>
    <w:rsid w:val="00C22E59"/>
    <w:rsid w:val="00C23E2E"/>
    <w:rsid w:val="00C249BA"/>
    <w:rsid w:val="00C24A44"/>
    <w:rsid w:val="00C2599B"/>
    <w:rsid w:val="00C25CD8"/>
    <w:rsid w:val="00C25D6C"/>
    <w:rsid w:val="00C2614E"/>
    <w:rsid w:val="00C26544"/>
    <w:rsid w:val="00C272FC"/>
    <w:rsid w:val="00C276AF"/>
    <w:rsid w:val="00C303E4"/>
    <w:rsid w:val="00C307FD"/>
    <w:rsid w:val="00C3081E"/>
    <w:rsid w:val="00C31CA3"/>
    <w:rsid w:val="00C3237B"/>
    <w:rsid w:val="00C331B6"/>
    <w:rsid w:val="00C33395"/>
    <w:rsid w:val="00C3400C"/>
    <w:rsid w:val="00C3406E"/>
    <w:rsid w:val="00C340CE"/>
    <w:rsid w:val="00C34503"/>
    <w:rsid w:val="00C34DCD"/>
    <w:rsid w:val="00C34EAB"/>
    <w:rsid w:val="00C35870"/>
    <w:rsid w:val="00C35F4B"/>
    <w:rsid w:val="00C3626A"/>
    <w:rsid w:val="00C3682F"/>
    <w:rsid w:val="00C37F8F"/>
    <w:rsid w:val="00C41030"/>
    <w:rsid w:val="00C412C3"/>
    <w:rsid w:val="00C41B63"/>
    <w:rsid w:val="00C41ECA"/>
    <w:rsid w:val="00C41F11"/>
    <w:rsid w:val="00C439E9"/>
    <w:rsid w:val="00C43AC2"/>
    <w:rsid w:val="00C43B2E"/>
    <w:rsid w:val="00C4420B"/>
    <w:rsid w:val="00C4461C"/>
    <w:rsid w:val="00C44797"/>
    <w:rsid w:val="00C44BA1"/>
    <w:rsid w:val="00C44D68"/>
    <w:rsid w:val="00C451E2"/>
    <w:rsid w:val="00C454C8"/>
    <w:rsid w:val="00C46345"/>
    <w:rsid w:val="00C46B9E"/>
    <w:rsid w:val="00C476C1"/>
    <w:rsid w:val="00C50F95"/>
    <w:rsid w:val="00C5121A"/>
    <w:rsid w:val="00C51976"/>
    <w:rsid w:val="00C52486"/>
    <w:rsid w:val="00C52AED"/>
    <w:rsid w:val="00C52F06"/>
    <w:rsid w:val="00C531C0"/>
    <w:rsid w:val="00C532BD"/>
    <w:rsid w:val="00C53712"/>
    <w:rsid w:val="00C53A5B"/>
    <w:rsid w:val="00C53C1A"/>
    <w:rsid w:val="00C53D58"/>
    <w:rsid w:val="00C53E65"/>
    <w:rsid w:val="00C541BE"/>
    <w:rsid w:val="00C54458"/>
    <w:rsid w:val="00C544F3"/>
    <w:rsid w:val="00C54762"/>
    <w:rsid w:val="00C54D86"/>
    <w:rsid w:val="00C55E73"/>
    <w:rsid w:val="00C562F0"/>
    <w:rsid w:val="00C56576"/>
    <w:rsid w:val="00C60BCC"/>
    <w:rsid w:val="00C61143"/>
    <w:rsid w:val="00C61A81"/>
    <w:rsid w:val="00C61E15"/>
    <w:rsid w:val="00C63600"/>
    <w:rsid w:val="00C6392E"/>
    <w:rsid w:val="00C63CEE"/>
    <w:rsid w:val="00C63FF1"/>
    <w:rsid w:val="00C64047"/>
    <w:rsid w:val="00C64572"/>
    <w:rsid w:val="00C64CB7"/>
    <w:rsid w:val="00C65275"/>
    <w:rsid w:val="00C6592A"/>
    <w:rsid w:val="00C65BA9"/>
    <w:rsid w:val="00C65BE3"/>
    <w:rsid w:val="00C65FAE"/>
    <w:rsid w:val="00C66445"/>
    <w:rsid w:val="00C67735"/>
    <w:rsid w:val="00C67E81"/>
    <w:rsid w:val="00C71032"/>
    <w:rsid w:val="00C715EB"/>
    <w:rsid w:val="00C7215D"/>
    <w:rsid w:val="00C7218E"/>
    <w:rsid w:val="00C72AC7"/>
    <w:rsid w:val="00C74092"/>
    <w:rsid w:val="00C76439"/>
    <w:rsid w:val="00C76E15"/>
    <w:rsid w:val="00C770B0"/>
    <w:rsid w:val="00C8016F"/>
    <w:rsid w:val="00C80B32"/>
    <w:rsid w:val="00C80E6C"/>
    <w:rsid w:val="00C826BE"/>
    <w:rsid w:val="00C827C1"/>
    <w:rsid w:val="00C82860"/>
    <w:rsid w:val="00C829A7"/>
    <w:rsid w:val="00C837A5"/>
    <w:rsid w:val="00C85045"/>
    <w:rsid w:val="00C85077"/>
    <w:rsid w:val="00C853FC"/>
    <w:rsid w:val="00C85E0A"/>
    <w:rsid w:val="00C86157"/>
    <w:rsid w:val="00C863DF"/>
    <w:rsid w:val="00C863F2"/>
    <w:rsid w:val="00C86EBF"/>
    <w:rsid w:val="00C86FD8"/>
    <w:rsid w:val="00C874B0"/>
    <w:rsid w:val="00C9179C"/>
    <w:rsid w:val="00C91806"/>
    <w:rsid w:val="00C91C19"/>
    <w:rsid w:val="00C931A5"/>
    <w:rsid w:val="00C934CA"/>
    <w:rsid w:val="00C93CA8"/>
    <w:rsid w:val="00C93F8A"/>
    <w:rsid w:val="00C947B9"/>
    <w:rsid w:val="00C9495C"/>
    <w:rsid w:val="00C94E93"/>
    <w:rsid w:val="00C961A0"/>
    <w:rsid w:val="00C96722"/>
    <w:rsid w:val="00C97971"/>
    <w:rsid w:val="00CA0CE3"/>
    <w:rsid w:val="00CA1877"/>
    <w:rsid w:val="00CA1A7E"/>
    <w:rsid w:val="00CA30F9"/>
    <w:rsid w:val="00CA31BF"/>
    <w:rsid w:val="00CA3AED"/>
    <w:rsid w:val="00CA3C9E"/>
    <w:rsid w:val="00CA4D57"/>
    <w:rsid w:val="00CA526B"/>
    <w:rsid w:val="00CA578E"/>
    <w:rsid w:val="00CA670A"/>
    <w:rsid w:val="00CA6D48"/>
    <w:rsid w:val="00CA78EC"/>
    <w:rsid w:val="00CA7980"/>
    <w:rsid w:val="00CA7E78"/>
    <w:rsid w:val="00CB07AD"/>
    <w:rsid w:val="00CB08E6"/>
    <w:rsid w:val="00CB0CD3"/>
    <w:rsid w:val="00CB0ED3"/>
    <w:rsid w:val="00CB1345"/>
    <w:rsid w:val="00CB1E65"/>
    <w:rsid w:val="00CB30BB"/>
    <w:rsid w:val="00CB487C"/>
    <w:rsid w:val="00CB4A7B"/>
    <w:rsid w:val="00CB4C7D"/>
    <w:rsid w:val="00CB4FA1"/>
    <w:rsid w:val="00CB5C33"/>
    <w:rsid w:val="00CB64B8"/>
    <w:rsid w:val="00CB6C25"/>
    <w:rsid w:val="00CB7019"/>
    <w:rsid w:val="00CB70A2"/>
    <w:rsid w:val="00CB7438"/>
    <w:rsid w:val="00CB76FF"/>
    <w:rsid w:val="00CB7A2C"/>
    <w:rsid w:val="00CC0013"/>
    <w:rsid w:val="00CC03AE"/>
    <w:rsid w:val="00CC0F9D"/>
    <w:rsid w:val="00CC0FCF"/>
    <w:rsid w:val="00CC2B9A"/>
    <w:rsid w:val="00CC2D84"/>
    <w:rsid w:val="00CC30B3"/>
    <w:rsid w:val="00CC3273"/>
    <w:rsid w:val="00CC4169"/>
    <w:rsid w:val="00CC4270"/>
    <w:rsid w:val="00CC56DA"/>
    <w:rsid w:val="00CC5AA5"/>
    <w:rsid w:val="00CC6BB1"/>
    <w:rsid w:val="00CC7661"/>
    <w:rsid w:val="00CC775E"/>
    <w:rsid w:val="00CC7766"/>
    <w:rsid w:val="00CC7A22"/>
    <w:rsid w:val="00CC7C54"/>
    <w:rsid w:val="00CC7F44"/>
    <w:rsid w:val="00CD0061"/>
    <w:rsid w:val="00CD0073"/>
    <w:rsid w:val="00CD0865"/>
    <w:rsid w:val="00CD2044"/>
    <w:rsid w:val="00CD240E"/>
    <w:rsid w:val="00CD3076"/>
    <w:rsid w:val="00CD3EE0"/>
    <w:rsid w:val="00CD3FD1"/>
    <w:rsid w:val="00CD4C7A"/>
    <w:rsid w:val="00CD4D93"/>
    <w:rsid w:val="00CD5406"/>
    <w:rsid w:val="00CD58F1"/>
    <w:rsid w:val="00CD5D2C"/>
    <w:rsid w:val="00CD5FE5"/>
    <w:rsid w:val="00CD607A"/>
    <w:rsid w:val="00CD693A"/>
    <w:rsid w:val="00CD6BD8"/>
    <w:rsid w:val="00CD6E39"/>
    <w:rsid w:val="00CD7714"/>
    <w:rsid w:val="00CD77BB"/>
    <w:rsid w:val="00CD7EC5"/>
    <w:rsid w:val="00CE1392"/>
    <w:rsid w:val="00CE14FF"/>
    <w:rsid w:val="00CE24B9"/>
    <w:rsid w:val="00CE2BC9"/>
    <w:rsid w:val="00CE38AC"/>
    <w:rsid w:val="00CE4BA7"/>
    <w:rsid w:val="00CE50F2"/>
    <w:rsid w:val="00CE5BB2"/>
    <w:rsid w:val="00CE5C23"/>
    <w:rsid w:val="00CE5F68"/>
    <w:rsid w:val="00CE69BB"/>
    <w:rsid w:val="00CE6D62"/>
    <w:rsid w:val="00CE7277"/>
    <w:rsid w:val="00CE735F"/>
    <w:rsid w:val="00CF035E"/>
    <w:rsid w:val="00CF0951"/>
    <w:rsid w:val="00CF0A3D"/>
    <w:rsid w:val="00CF0E87"/>
    <w:rsid w:val="00CF2FA5"/>
    <w:rsid w:val="00CF374B"/>
    <w:rsid w:val="00CF3DA6"/>
    <w:rsid w:val="00CF44E1"/>
    <w:rsid w:val="00CF4BA9"/>
    <w:rsid w:val="00CF54D8"/>
    <w:rsid w:val="00CF669F"/>
    <w:rsid w:val="00CF681E"/>
    <w:rsid w:val="00CF6B14"/>
    <w:rsid w:val="00CF75AA"/>
    <w:rsid w:val="00CF7D39"/>
    <w:rsid w:val="00CF7F95"/>
    <w:rsid w:val="00CF7F9F"/>
    <w:rsid w:val="00D0033D"/>
    <w:rsid w:val="00D00F13"/>
    <w:rsid w:val="00D01485"/>
    <w:rsid w:val="00D01658"/>
    <w:rsid w:val="00D01B22"/>
    <w:rsid w:val="00D0215C"/>
    <w:rsid w:val="00D02462"/>
    <w:rsid w:val="00D02759"/>
    <w:rsid w:val="00D0338D"/>
    <w:rsid w:val="00D040ED"/>
    <w:rsid w:val="00D05173"/>
    <w:rsid w:val="00D0583B"/>
    <w:rsid w:val="00D05A5A"/>
    <w:rsid w:val="00D05FCE"/>
    <w:rsid w:val="00D0670F"/>
    <w:rsid w:val="00D073A3"/>
    <w:rsid w:val="00D10C1F"/>
    <w:rsid w:val="00D110DC"/>
    <w:rsid w:val="00D1163B"/>
    <w:rsid w:val="00D117CE"/>
    <w:rsid w:val="00D12627"/>
    <w:rsid w:val="00D129AA"/>
    <w:rsid w:val="00D12E32"/>
    <w:rsid w:val="00D1363D"/>
    <w:rsid w:val="00D155B7"/>
    <w:rsid w:val="00D16621"/>
    <w:rsid w:val="00D167A1"/>
    <w:rsid w:val="00D170DA"/>
    <w:rsid w:val="00D17914"/>
    <w:rsid w:val="00D17C57"/>
    <w:rsid w:val="00D204D0"/>
    <w:rsid w:val="00D215D1"/>
    <w:rsid w:val="00D21BBF"/>
    <w:rsid w:val="00D22AD3"/>
    <w:rsid w:val="00D22B4B"/>
    <w:rsid w:val="00D23573"/>
    <w:rsid w:val="00D238E8"/>
    <w:rsid w:val="00D2391B"/>
    <w:rsid w:val="00D23EED"/>
    <w:rsid w:val="00D240CA"/>
    <w:rsid w:val="00D2426F"/>
    <w:rsid w:val="00D243F6"/>
    <w:rsid w:val="00D24542"/>
    <w:rsid w:val="00D25025"/>
    <w:rsid w:val="00D25188"/>
    <w:rsid w:val="00D256DD"/>
    <w:rsid w:val="00D2656B"/>
    <w:rsid w:val="00D266AF"/>
    <w:rsid w:val="00D278CD"/>
    <w:rsid w:val="00D27B31"/>
    <w:rsid w:val="00D27DB3"/>
    <w:rsid w:val="00D27FBA"/>
    <w:rsid w:val="00D27FD5"/>
    <w:rsid w:val="00D303B7"/>
    <w:rsid w:val="00D30A4F"/>
    <w:rsid w:val="00D30FD6"/>
    <w:rsid w:val="00D32329"/>
    <w:rsid w:val="00D326EE"/>
    <w:rsid w:val="00D33748"/>
    <w:rsid w:val="00D33DC8"/>
    <w:rsid w:val="00D3425A"/>
    <w:rsid w:val="00D34CE4"/>
    <w:rsid w:val="00D3543A"/>
    <w:rsid w:val="00D35A0E"/>
    <w:rsid w:val="00D35CC4"/>
    <w:rsid w:val="00D3698B"/>
    <w:rsid w:val="00D373DC"/>
    <w:rsid w:val="00D37484"/>
    <w:rsid w:val="00D3749A"/>
    <w:rsid w:val="00D37708"/>
    <w:rsid w:val="00D37E0E"/>
    <w:rsid w:val="00D402E8"/>
    <w:rsid w:val="00D40B90"/>
    <w:rsid w:val="00D4208F"/>
    <w:rsid w:val="00D4302A"/>
    <w:rsid w:val="00D44252"/>
    <w:rsid w:val="00D44EC0"/>
    <w:rsid w:val="00D45103"/>
    <w:rsid w:val="00D45653"/>
    <w:rsid w:val="00D460DF"/>
    <w:rsid w:val="00D461DC"/>
    <w:rsid w:val="00D477FB"/>
    <w:rsid w:val="00D5039D"/>
    <w:rsid w:val="00D503AF"/>
    <w:rsid w:val="00D5059A"/>
    <w:rsid w:val="00D5061A"/>
    <w:rsid w:val="00D50B2F"/>
    <w:rsid w:val="00D51341"/>
    <w:rsid w:val="00D5164A"/>
    <w:rsid w:val="00D51993"/>
    <w:rsid w:val="00D52201"/>
    <w:rsid w:val="00D53105"/>
    <w:rsid w:val="00D55139"/>
    <w:rsid w:val="00D572FB"/>
    <w:rsid w:val="00D60710"/>
    <w:rsid w:val="00D61033"/>
    <w:rsid w:val="00D6176C"/>
    <w:rsid w:val="00D618C1"/>
    <w:rsid w:val="00D61BBE"/>
    <w:rsid w:val="00D61CBD"/>
    <w:rsid w:val="00D61EAD"/>
    <w:rsid w:val="00D62033"/>
    <w:rsid w:val="00D6236E"/>
    <w:rsid w:val="00D62573"/>
    <w:rsid w:val="00D62A97"/>
    <w:rsid w:val="00D62B3F"/>
    <w:rsid w:val="00D62D7C"/>
    <w:rsid w:val="00D62FDC"/>
    <w:rsid w:val="00D6392A"/>
    <w:rsid w:val="00D64541"/>
    <w:rsid w:val="00D6460B"/>
    <w:rsid w:val="00D64683"/>
    <w:rsid w:val="00D64A4B"/>
    <w:rsid w:val="00D656A8"/>
    <w:rsid w:val="00D656B6"/>
    <w:rsid w:val="00D65990"/>
    <w:rsid w:val="00D66A70"/>
    <w:rsid w:val="00D678DD"/>
    <w:rsid w:val="00D7045A"/>
    <w:rsid w:val="00D70879"/>
    <w:rsid w:val="00D70937"/>
    <w:rsid w:val="00D70BCE"/>
    <w:rsid w:val="00D71FEB"/>
    <w:rsid w:val="00D72B5B"/>
    <w:rsid w:val="00D72CB8"/>
    <w:rsid w:val="00D732F8"/>
    <w:rsid w:val="00D73718"/>
    <w:rsid w:val="00D751BF"/>
    <w:rsid w:val="00D751ED"/>
    <w:rsid w:val="00D75485"/>
    <w:rsid w:val="00D759EF"/>
    <w:rsid w:val="00D761A6"/>
    <w:rsid w:val="00D76D9F"/>
    <w:rsid w:val="00D80146"/>
    <w:rsid w:val="00D810F9"/>
    <w:rsid w:val="00D81EE8"/>
    <w:rsid w:val="00D822DD"/>
    <w:rsid w:val="00D826D2"/>
    <w:rsid w:val="00D82F24"/>
    <w:rsid w:val="00D82FF7"/>
    <w:rsid w:val="00D83DC6"/>
    <w:rsid w:val="00D844DF"/>
    <w:rsid w:val="00D84E18"/>
    <w:rsid w:val="00D85119"/>
    <w:rsid w:val="00D85B26"/>
    <w:rsid w:val="00D86B99"/>
    <w:rsid w:val="00D86D10"/>
    <w:rsid w:val="00D86FB3"/>
    <w:rsid w:val="00D87465"/>
    <w:rsid w:val="00D87C65"/>
    <w:rsid w:val="00D87E95"/>
    <w:rsid w:val="00D901AB"/>
    <w:rsid w:val="00D90496"/>
    <w:rsid w:val="00D91345"/>
    <w:rsid w:val="00D91521"/>
    <w:rsid w:val="00D91FCE"/>
    <w:rsid w:val="00D92D91"/>
    <w:rsid w:val="00D94257"/>
    <w:rsid w:val="00D954E9"/>
    <w:rsid w:val="00D961DF"/>
    <w:rsid w:val="00D96BCC"/>
    <w:rsid w:val="00D9717E"/>
    <w:rsid w:val="00D97656"/>
    <w:rsid w:val="00D9793D"/>
    <w:rsid w:val="00D97ABE"/>
    <w:rsid w:val="00D97E17"/>
    <w:rsid w:val="00DA065C"/>
    <w:rsid w:val="00DA0D8C"/>
    <w:rsid w:val="00DA0EC3"/>
    <w:rsid w:val="00DA0FC4"/>
    <w:rsid w:val="00DA0FFC"/>
    <w:rsid w:val="00DA1140"/>
    <w:rsid w:val="00DA1A76"/>
    <w:rsid w:val="00DA2243"/>
    <w:rsid w:val="00DA2DF5"/>
    <w:rsid w:val="00DA3109"/>
    <w:rsid w:val="00DA412A"/>
    <w:rsid w:val="00DA4862"/>
    <w:rsid w:val="00DA4AAE"/>
    <w:rsid w:val="00DA5149"/>
    <w:rsid w:val="00DA662F"/>
    <w:rsid w:val="00DA6E55"/>
    <w:rsid w:val="00DA7115"/>
    <w:rsid w:val="00DA7ABA"/>
    <w:rsid w:val="00DB01E1"/>
    <w:rsid w:val="00DB0253"/>
    <w:rsid w:val="00DB0F68"/>
    <w:rsid w:val="00DB1E5C"/>
    <w:rsid w:val="00DB1FA2"/>
    <w:rsid w:val="00DB2C17"/>
    <w:rsid w:val="00DB310A"/>
    <w:rsid w:val="00DB313A"/>
    <w:rsid w:val="00DB32DC"/>
    <w:rsid w:val="00DB38EE"/>
    <w:rsid w:val="00DB3FC2"/>
    <w:rsid w:val="00DB4114"/>
    <w:rsid w:val="00DB4CA7"/>
    <w:rsid w:val="00DB4E0D"/>
    <w:rsid w:val="00DB587B"/>
    <w:rsid w:val="00DB6016"/>
    <w:rsid w:val="00DB6D33"/>
    <w:rsid w:val="00DB7284"/>
    <w:rsid w:val="00DB7392"/>
    <w:rsid w:val="00DB79D2"/>
    <w:rsid w:val="00DC06FE"/>
    <w:rsid w:val="00DC0A7E"/>
    <w:rsid w:val="00DC14DB"/>
    <w:rsid w:val="00DC16D1"/>
    <w:rsid w:val="00DC1C10"/>
    <w:rsid w:val="00DC2298"/>
    <w:rsid w:val="00DC2445"/>
    <w:rsid w:val="00DC3056"/>
    <w:rsid w:val="00DC36A8"/>
    <w:rsid w:val="00DC43C2"/>
    <w:rsid w:val="00DC4EA8"/>
    <w:rsid w:val="00DC68A5"/>
    <w:rsid w:val="00DD0CF4"/>
    <w:rsid w:val="00DD0E25"/>
    <w:rsid w:val="00DD134D"/>
    <w:rsid w:val="00DD2679"/>
    <w:rsid w:val="00DD38D2"/>
    <w:rsid w:val="00DD4F2B"/>
    <w:rsid w:val="00DD523C"/>
    <w:rsid w:val="00DD5508"/>
    <w:rsid w:val="00DD57CF"/>
    <w:rsid w:val="00DD6202"/>
    <w:rsid w:val="00DD657F"/>
    <w:rsid w:val="00DD6D31"/>
    <w:rsid w:val="00DD71EA"/>
    <w:rsid w:val="00DD7805"/>
    <w:rsid w:val="00DD78D3"/>
    <w:rsid w:val="00DD797B"/>
    <w:rsid w:val="00DD7AAB"/>
    <w:rsid w:val="00DE03C3"/>
    <w:rsid w:val="00DE1825"/>
    <w:rsid w:val="00DE2B00"/>
    <w:rsid w:val="00DE32B0"/>
    <w:rsid w:val="00DE3D91"/>
    <w:rsid w:val="00DE465A"/>
    <w:rsid w:val="00DE4A9D"/>
    <w:rsid w:val="00DE548F"/>
    <w:rsid w:val="00DE6C4C"/>
    <w:rsid w:val="00DE6D07"/>
    <w:rsid w:val="00DE6DF0"/>
    <w:rsid w:val="00DE7D87"/>
    <w:rsid w:val="00DF0AE6"/>
    <w:rsid w:val="00DF0BB2"/>
    <w:rsid w:val="00DF2A89"/>
    <w:rsid w:val="00DF2EF0"/>
    <w:rsid w:val="00DF34D0"/>
    <w:rsid w:val="00DF3679"/>
    <w:rsid w:val="00DF3812"/>
    <w:rsid w:val="00DF3D8B"/>
    <w:rsid w:val="00DF4A50"/>
    <w:rsid w:val="00DF4CC4"/>
    <w:rsid w:val="00DF56AE"/>
    <w:rsid w:val="00DF57E9"/>
    <w:rsid w:val="00DF5C8A"/>
    <w:rsid w:val="00DF6D3C"/>
    <w:rsid w:val="00DF7383"/>
    <w:rsid w:val="00E00624"/>
    <w:rsid w:val="00E00B64"/>
    <w:rsid w:val="00E00BF9"/>
    <w:rsid w:val="00E02B20"/>
    <w:rsid w:val="00E04DAF"/>
    <w:rsid w:val="00E0537F"/>
    <w:rsid w:val="00E0554F"/>
    <w:rsid w:val="00E055B3"/>
    <w:rsid w:val="00E06893"/>
    <w:rsid w:val="00E06A3B"/>
    <w:rsid w:val="00E06CA9"/>
    <w:rsid w:val="00E0743C"/>
    <w:rsid w:val="00E07A4A"/>
    <w:rsid w:val="00E101C1"/>
    <w:rsid w:val="00E103F8"/>
    <w:rsid w:val="00E113DD"/>
    <w:rsid w:val="00E13C67"/>
    <w:rsid w:val="00E150F5"/>
    <w:rsid w:val="00E1518D"/>
    <w:rsid w:val="00E15B4C"/>
    <w:rsid w:val="00E167AA"/>
    <w:rsid w:val="00E16AA2"/>
    <w:rsid w:val="00E1769C"/>
    <w:rsid w:val="00E2042D"/>
    <w:rsid w:val="00E20935"/>
    <w:rsid w:val="00E209B0"/>
    <w:rsid w:val="00E20E2B"/>
    <w:rsid w:val="00E20FFD"/>
    <w:rsid w:val="00E21148"/>
    <w:rsid w:val="00E21801"/>
    <w:rsid w:val="00E223C7"/>
    <w:rsid w:val="00E22D33"/>
    <w:rsid w:val="00E22FEF"/>
    <w:rsid w:val="00E258EA"/>
    <w:rsid w:val="00E25CEB"/>
    <w:rsid w:val="00E26554"/>
    <w:rsid w:val="00E26C13"/>
    <w:rsid w:val="00E273A4"/>
    <w:rsid w:val="00E31422"/>
    <w:rsid w:val="00E316B7"/>
    <w:rsid w:val="00E3242A"/>
    <w:rsid w:val="00E33377"/>
    <w:rsid w:val="00E33F88"/>
    <w:rsid w:val="00E34460"/>
    <w:rsid w:val="00E363C0"/>
    <w:rsid w:val="00E36F15"/>
    <w:rsid w:val="00E3769E"/>
    <w:rsid w:val="00E376AA"/>
    <w:rsid w:val="00E37840"/>
    <w:rsid w:val="00E3788A"/>
    <w:rsid w:val="00E37DB5"/>
    <w:rsid w:val="00E40D41"/>
    <w:rsid w:val="00E411E2"/>
    <w:rsid w:val="00E41293"/>
    <w:rsid w:val="00E41920"/>
    <w:rsid w:val="00E41956"/>
    <w:rsid w:val="00E41CC4"/>
    <w:rsid w:val="00E42178"/>
    <w:rsid w:val="00E432D1"/>
    <w:rsid w:val="00E44A8B"/>
    <w:rsid w:val="00E44E51"/>
    <w:rsid w:val="00E454C3"/>
    <w:rsid w:val="00E45547"/>
    <w:rsid w:val="00E45748"/>
    <w:rsid w:val="00E45C91"/>
    <w:rsid w:val="00E45E2B"/>
    <w:rsid w:val="00E46725"/>
    <w:rsid w:val="00E46C5B"/>
    <w:rsid w:val="00E46E08"/>
    <w:rsid w:val="00E47C87"/>
    <w:rsid w:val="00E502D7"/>
    <w:rsid w:val="00E5091F"/>
    <w:rsid w:val="00E5097A"/>
    <w:rsid w:val="00E50AAA"/>
    <w:rsid w:val="00E51B6D"/>
    <w:rsid w:val="00E51D98"/>
    <w:rsid w:val="00E52628"/>
    <w:rsid w:val="00E53385"/>
    <w:rsid w:val="00E534A2"/>
    <w:rsid w:val="00E53B80"/>
    <w:rsid w:val="00E54CB2"/>
    <w:rsid w:val="00E55299"/>
    <w:rsid w:val="00E55E4B"/>
    <w:rsid w:val="00E5780E"/>
    <w:rsid w:val="00E57B8C"/>
    <w:rsid w:val="00E57BC3"/>
    <w:rsid w:val="00E6073D"/>
    <w:rsid w:val="00E60F50"/>
    <w:rsid w:val="00E6168D"/>
    <w:rsid w:val="00E61EC5"/>
    <w:rsid w:val="00E61F6D"/>
    <w:rsid w:val="00E63AB0"/>
    <w:rsid w:val="00E6589F"/>
    <w:rsid w:val="00E659DE"/>
    <w:rsid w:val="00E6676C"/>
    <w:rsid w:val="00E6689E"/>
    <w:rsid w:val="00E6707C"/>
    <w:rsid w:val="00E67E9C"/>
    <w:rsid w:val="00E707F9"/>
    <w:rsid w:val="00E71408"/>
    <w:rsid w:val="00E714CF"/>
    <w:rsid w:val="00E730E4"/>
    <w:rsid w:val="00E73135"/>
    <w:rsid w:val="00E73193"/>
    <w:rsid w:val="00E74535"/>
    <w:rsid w:val="00E754A8"/>
    <w:rsid w:val="00E75EDC"/>
    <w:rsid w:val="00E76800"/>
    <w:rsid w:val="00E80195"/>
    <w:rsid w:val="00E80420"/>
    <w:rsid w:val="00E81027"/>
    <w:rsid w:val="00E81CFF"/>
    <w:rsid w:val="00E81D4A"/>
    <w:rsid w:val="00E81D97"/>
    <w:rsid w:val="00E82935"/>
    <w:rsid w:val="00E833CE"/>
    <w:rsid w:val="00E836F1"/>
    <w:rsid w:val="00E83AAE"/>
    <w:rsid w:val="00E844F4"/>
    <w:rsid w:val="00E848C9"/>
    <w:rsid w:val="00E84CA8"/>
    <w:rsid w:val="00E853DE"/>
    <w:rsid w:val="00E85505"/>
    <w:rsid w:val="00E85F06"/>
    <w:rsid w:val="00E86E4C"/>
    <w:rsid w:val="00E872AD"/>
    <w:rsid w:val="00E8730C"/>
    <w:rsid w:val="00E875F3"/>
    <w:rsid w:val="00E90316"/>
    <w:rsid w:val="00E90F05"/>
    <w:rsid w:val="00E912B3"/>
    <w:rsid w:val="00E913E7"/>
    <w:rsid w:val="00E913F6"/>
    <w:rsid w:val="00E91C13"/>
    <w:rsid w:val="00E92491"/>
    <w:rsid w:val="00E92A7C"/>
    <w:rsid w:val="00E940D3"/>
    <w:rsid w:val="00E94669"/>
    <w:rsid w:val="00E94C3F"/>
    <w:rsid w:val="00E95A88"/>
    <w:rsid w:val="00E95AF9"/>
    <w:rsid w:val="00E95C7A"/>
    <w:rsid w:val="00E96C55"/>
    <w:rsid w:val="00E9709B"/>
    <w:rsid w:val="00E971D1"/>
    <w:rsid w:val="00E974D5"/>
    <w:rsid w:val="00EA0274"/>
    <w:rsid w:val="00EA036F"/>
    <w:rsid w:val="00EA0D23"/>
    <w:rsid w:val="00EA1613"/>
    <w:rsid w:val="00EA1948"/>
    <w:rsid w:val="00EA1A22"/>
    <w:rsid w:val="00EA1A72"/>
    <w:rsid w:val="00EA2AA3"/>
    <w:rsid w:val="00EA2D23"/>
    <w:rsid w:val="00EA2EF5"/>
    <w:rsid w:val="00EA3AE7"/>
    <w:rsid w:val="00EA3DB2"/>
    <w:rsid w:val="00EA4379"/>
    <w:rsid w:val="00EA46CB"/>
    <w:rsid w:val="00EA498C"/>
    <w:rsid w:val="00EA4D70"/>
    <w:rsid w:val="00EA4FD4"/>
    <w:rsid w:val="00EA598F"/>
    <w:rsid w:val="00EB0310"/>
    <w:rsid w:val="00EB13E5"/>
    <w:rsid w:val="00EB246D"/>
    <w:rsid w:val="00EB271D"/>
    <w:rsid w:val="00EB2D16"/>
    <w:rsid w:val="00EB2E86"/>
    <w:rsid w:val="00EB3A5B"/>
    <w:rsid w:val="00EB3C0A"/>
    <w:rsid w:val="00EB4C40"/>
    <w:rsid w:val="00EB57A4"/>
    <w:rsid w:val="00EB5CF1"/>
    <w:rsid w:val="00EB7233"/>
    <w:rsid w:val="00EC005A"/>
    <w:rsid w:val="00EC0E18"/>
    <w:rsid w:val="00EC1046"/>
    <w:rsid w:val="00EC1DB3"/>
    <w:rsid w:val="00EC241C"/>
    <w:rsid w:val="00EC254E"/>
    <w:rsid w:val="00EC3026"/>
    <w:rsid w:val="00EC3ECC"/>
    <w:rsid w:val="00EC49BC"/>
    <w:rsid w:val="00EC4A18"/>
    <w:rsid w:val="00EC4EB6"/>
    <w:rsid w:val="00EC555E"/>
    <w:rsid w:val="00EC5A33"/>
    <w:rsid w:val="00EC5F78"/>
    <w:rsid w:val="00EC67B1"/>
    <w:rsid w:val="00EC6FFC"/>
    <w:rsid w:val="00EC70B0"/>
    <w:rsid w:val="00EC7281"/>
    <w:rsid w:val="00ED0329"/>
    <w:rsid w:val="00ED09A7"/>
    <w:rsid w:val="00ED0CA3"/>
    <w:rsid w:val="00ED1113"/>
    <w:rsid w:val="00ED1199"/>
    <w:rsid w:val="00ED13F4"/>
    <w:rsid w:val="00ED22B2"/>
    <w:rsid w:val="00ED27D9"/>
    <w:rsid w:val="00ED284A"/>
    <w:rsid w:val="00ED31E3"/>
    <w:rsid w:val="00ED3D67"/>
    <w:rsid w:val="00ED470A"/>
    <w:rsid w:val="00ED5671"/>
    <w:rsid w:val="00ED62B7"/>
    <w:rsid w:val="00ED7691"/>
    <w:rsid w:val="00ED76D8"/>
    <w:rsid w:val="00ED780F"/>
    <w:rsid w:val="00ED795F"/>
    <w:rsid w:val="00ED7CFA"/>
    <w:rsid w:val="00EE10FC"/>
    <w:rsid w:val="00EE1B8C"/>
    <w:rsid w:val="00EE1D03"/>
    <w:rsid w:val="00EE26B8"/>
    <w:rsid w:val="00EE27C2"/>
    <w:rsid w:val="00EE3434"/>
    <w:rsid w:val="00EE4111"/>
    <w:rsid w:val="00EE4433"/>
    <w:rsid w:val="00EE46E2"/>
    <w:rsid w:val="00EE4F2D"/>
    <w:rsid w:val="00EE5D35"/>
    <w:rsid w:val="00EE6774"/>
    <w:rsid w:val="00EE6C1A"/>
    <w:rsid w:val="00EE6D34"/>
    <w:rsid w:val="00EE75A2"/>
    <w:rsid w:val="00EF08F2"/>
    <w:rsid w:val="00EF0A45"/>
    <w:rsid w:val="00EF151B"/>
    <w:rsid w:val="00EF15CC"/>
    <w:rsid w:val="00EF26A9"/>
    <w:rsid w:val="00EF2FC5"/>
    <w:rsid w:val="00EF5308"/>
    <w:rsid w:val="00EF553D"/>
    <w:rsid w:val="00EF5564"/>
    <w:rsid w:val="00EF5C9F"/>
    <w:rsid w:val="00EF7E50"/>
    <w:rsid w:val="00F0005D"/>
    <w:rsid w:val="00F006DB"/>
    <w:rsid w:val="00F00D5C"/>
    <w:rsid w:val="00F014F2"/>
    <w:rsid w:val="00F015F4"/>
    <w:rsid w:val="00F02076"/>
    <w:rsid w:val="00F02680"/>
    <w:rsid w:val="00F029C9"/>
    <w:rsid w:val="00F036F0"/>
    <w:rsid w:val="00F037F8"/>
    <w:rsid w:val="00F04D0D"/>
    <w:rsid w:val="00F05CC0"/>
    <w:rsid w:val="00F06EB5"/>
    <w:rsid w:val="00F071F3"/>
    <w:rsid w:val="00F076E5"/>
    <w:rsid w:val="00F07DCA"/>
    <w:rsid w:val="00F10260"/>
    <w:rsid w:val="00F10BD3"/>
    <w:rsid w:val="00F11F75"/>
    <w:rsid w:val="00F12674"/>
    <w:rsid w:val="00F135D7"/>
    <w:rsid w:val="00F135DA"/>
    <w:rsid w:val="00F14E2F"/>
    <w:rsid w:val="00F15B42"/>
    <w:rsid w:val="00F15C68"/>
    <w:rsid w:val="00F16B89"/>
    <w:rsid w:val="00F17688"/>
    <w:rsid w:val="00F17735"/>
    <w:rsid w:val="00F17E6B"/>
    <w:rsid w:val="00F2179D"/>
    <w:rsid w:val="00F22E0E"/>
    <w:rsid w:val="00F23890"/>
    <w:rsid w:val="00F24298"/>
    <w:rsid w:val="00F24C1A"/>
    <w:rsid w:val="00F25935"/>
    <w:rsid w:val="00F25A34"/>
    <w:rsid w:val="00F25E77"/>
    <w:rsid w:val="00F2667A"/>
    <w:rsid w:val="00F26F53"/>
    <w:rsid w:val="00F271D7"/>
    <w:rsid w:val="00F302BA"/>
    <w:rsid w:val="00F3068C"/>
    <w:rsid w:val="00F307DA"/>
    <w:rsid w:val="00F308BD"/>
    <w:rsid w:val="00F309AC"/>
    <w:rsid w:val="00F312D2"/>
    <w:rsid w:val="00F31A58"/>
    <w:rsid w:val="00F31C6E"/>
    <w:rsid w:val="00F321DA"/>
    <w:rsid w:val="00F34722"/>
    <w:rsid w:val="00F34764"/>
    <w:rsid w:val="00F34C3F"/>
    <w:rsid w:val="00F35351"/>
    <w:rsid w:val="00F3590D"/>
    <w:rsid w:val="00F361CA"/>
    <w:rsid w:val="00F368A9"/>
    <w:rsid w:val="00F37D42"/>
    <w:rsid w:val="00F37F1E"/>
    <w:rsid w:val="00F40371"/>
    <w:rsid w:val="00F40BE1"/>
    <w:rsid w:val="00F41393"/>
    <w:rsid w:val="00F422C1"/>
    <w:rsid w:val="00F42AB7"/>
    <w:rsid w:val="00F43180"/>
    <w:rsid w:val="00F43446"/>
    <w:rsid w:val="00F441CD"/>
    <w:rsid w:val="00F4574C"/>
    <w:rsid w:val="00F46408"/>
    <w:rsid w:val="00F46919"/>
    <w:rsid w:val="00F470DF"/>
    <w:rsid w:val="00F4756A"/>
    <w:rsid w:val="00F47F07"/>
    <w:rsid w:val="00F5034A"/>
    <w:rsid w:val="00F50B33"/>
    <w:rsid w:val="00F50E98"/>
    <w:rsid w:val="00F51655"/>
    <w:rsid w:val="00F5172B"/>
    <w:rsid w:val="00F52096"/>
    <w:rsid w:val="00F52760"/>
    <w:rsid w:val="00F5414E"/>
    <w:rsid w:val="00F5450C"/>
    <w:rsid w:val="00F54FE5"/>
    <w:rsid w:val="00F554AE"/>
    <w:rsid w:val="00F56CC9"/>
    <w:rsid w:val="00F570B6"/>
    <w:rsid w:val="00F57C54"/>
    <w:rsid w:val="00F60268"/>
    <w:rsid w:val="00F609A2"/>
    <w:rsid w:val="00F628ED"/>
    <w:rsid w:val="00F62A01"/>
    <w:rsid w:val="00F63604"/>
    <w:rsid w:val="00F64248"/>
    <w:rsid w:val="00F64369"/>
    <w:rsid w:val="00F66C92"/>
    <w:rsid w:val="00F67F69"/>
    <w:rsid w:val="00F7005C"/>
    <w:rsid w:val="00F71A81"/>
    <w:rsid w:val="00F73A58"/>
    <w:rsid w:val="00F73D02"/>
    <w:rsid w:val="00F73D79"/>
    <w:rsid w:val="00F74C82"/>
    <w:rsid w:val="00F75BB0"/>
    <w:rsid w:val="00F762E0"/>
    <w:rsid w:val="00F76516"/>
    <w:rsid w:val="00F77514"/>
    <w:rsid w:val="00F805D5"/>
    <w:rsid w:val="00F80606"/>
    <w:rsid w:val="00F8107C"/>
    <w:rsid w:val="00F81214"/>
    <w:rsid w:val="00F81D19"/>
    <w:rsid w:val="00F8250B"/>
    <w:rsid w:val="00F8296F"/>
    <w:rsid w:val="00F84114"/>
    <w:rsid w:val="00F8436E"/>
    <w:rsid w:val="00F84E8F"/>
    <w:rsid w:val="00F85377"/>
    <w:rsid w:val="00F86268"/>
    <w:rsid w:val="00F872C9"/>
    <w:rsid w:val="00F879D9"/>
    <w:rsid w:val="00F87D64"/>
    <w:rsid w:val="00F90B7C"/>
    <w:rsid w:val="00F90EB7"/>
    <w:rsid w:val="00F9160A"/>
    <w:rsid w:val="00F9183B"/>
    <w:rsid w:val="00F91CC9"/>
    <w:rsid w:val="00F91EC0"/>
    <w:rsid w:val="00F9273E"/>
    <w:rsid w:val="00F9285E"/>
    <w:rsid w:val="00F93BEB"/>
    <w:rsid w:val="00F93F72"/>
    <w:rsid w:val="00F945E7"/>
    <w:rsid w:val="00F94824"/>
    <w:rsid w:val="00F95612"/>
    <w:rsid w:val="00F95AB9"/>
    <w:rsid w:val="00F96005"/>
    <w:rsid w:val="00F968C0"/>
    <w:rsid w:val="00F97220"/>
    <w:rsid w:val="00F97440"/>
    <w:rsid w:val="00F97C74"/>
    <w:rsid w:val="00FA006F"/>
    <w:rsid w:val="00FA04DD"/>
    <w:rsid w:val="00FA0CEC"/>
    <w:rsid w:val="00FA266C"/>
    <w:rsid w:val="00FA2B3E"/>
    <w:rsid w:val="00FA2B60"/>
    <w:rsid w:val="00FA2FAB"/>
    <w:rsid w:val="00FA3C0C"/>
    <w:rsid w:val="00FA4CA1"/>
    <w:rsid w:val="00FA50E7"/>
    <w:rsid w:val="00FA60E0"/>
    <w:rsid w:val="00FA6791"/>
    <w:rsid w:val="00FA6922"/>
    <w:rsid w:val="00FA6934"/>
    <w:rsid w:val="00FA7807"/>
    <w:rsid w:val="00FB09A4"/>
    <w:rsid w:val="00FB0F1E"/>
    <w:rsid w:val="00FB1B9B"/>
    <w:rsid w:val="00FB2F6A"/>
    <w:rsid w:val="00FB2F9B"/>
    <w:rsid w:val="00FB3A83"/>
    <w:rsid w:val="00FB5E43"/>
    <w:rsid w:val="00FB6A3A"/>
    <w:rsid w:val="00FB7B77"/>
    <w:rsid w:val="00FB7E77"/>
    <w:rsid w:val="00FC0558"/>
    <w:rsid w:val="00FC07E8"/>
    <w:rsid w:val="00FC1731"/>
    <w:rsid w:val="00FC1E67"/>
    <w:rsid w:val="00FC2173"/>
    <w:rsid w:val="00FC2CC4"/>
    <w:rsid w:val="00FC3638"/>
    <w:rsid w:val="00FC3C72"/>
    <w:rsid w:val="00FC45A0"/>
    <w:rsid w:val="00FC5E19"/>
    <w:rsid w:val="00FC5E42"/>
    <w:rsid w:val="00FC77B4"/>
    <w:rsid w:val="00FD08A8"/>
    <w:rsid w:val="00FD08EE"/>
    <w:rsid w:val="00FD0BC2"/>
    <w:rsid w:val="00FD0E28"/>
    <w:rsid w:val="00FD0EAE"/>
    <w:rsid w:val="00FD1213"/>
    <w:rsid w:val="00FD1389"/>
    <w:rsid w:val="00FD13DF"/>
    <w:rsid w:val="00FD145B"/>
    <w:rsid w:val="00FD1A49"/>
    <w:rsid w:val="00FD2861"/>
    <w:rsid w:val="00FD2A52"/>
    <w:rsid w:val="00FD2ED3"/>
    <w:rsid w:val="00FD4272"/>
    <w:rsid w:val="00FD4421"/>
    <w:rsid w:val="00FD484C"/>
    <w:rsid w:val="00FD5B0D"/>
    <w:rsid w:val="00FD5BA8"/>
    <w:rsid w:val="00FD6AF5"/>
    <w:rsid w:val="00FD70C3"/>
    <w:rsid w:val="00FD7B57"/>
    <w:rsid w:val="00FD7CA2"/>
    <w:rsid w:val="00FE0306"/>
    <w:rsid w:val="00FE1D15"/>
    <w:rsid w:val="00FE24AA"/>
    <w:rsid w:val="00FE2B60"/>
    <w:rsid w:val="00FE2EC4"/>
    <w:rsid w:val="00FE38EC"/>
    <w:rsid w:val="00FE3A82"/>
    <w:rsid w:val="00FE4847"/>
    <w:rsid w:val="00FE5036"/>
    <w:rsid w:val="00FE56D9"/>
    <w:rsid w:val="00FE57D1"/>
    <w:rsid w:val="00FE58C7"/>
    <w:rsid w:val="00FE6626"/>
    <w:rsid w:val="00FE6E56"/>
    <w:rsid w:val="00FE7052"/>
    <w:rsid w:val="00FE7364"/>
    <w:rsid w:val="00FF0584"/>
    <w:rsid w:val="00FF16B3"/>
    <w:rsid w:val="00FF20D2"/>
    <w:rsid w:val="00FF2515"/>
    <w:rsid w:val="00FF3189"/>
    <w:rsid w:val="00FF3A39"/>
    <w:rsid w:val="00FF3CEE"/>
    <w:rsid w:val="00FF3D7F"/>
    <w:rsid w:val="00FF4F9B"/>
    <w:rsid w:val="00FF549B"/>
    <w:rsid w:val="00FF68DA"/>
    <w:rsid w:val="00FF7A1C"/>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657C6"/>
  <w15:docId w15:val="{AB41CD59-5D04-4A4E-9264-5977F485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eastAsia="SimSun" w:hAnsi="Arial" w:cs="Arial"/>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customStyle="1" w:styleId="Nadpis3Char1">
    <w:name w:val="Nadpis 3 Char1"/>
    <w:basedOn w:val="Standardnpsmoodstavce"/>
    <w:link w:val="Nadpis3"/>
    <w:uiPriority w:val="9"/>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customStyle="1" w:styleId="ZhlavChar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customStyle="1" w:styleId="ZpatChar1">
    <w:name w:val="Zápatí Char1"/>
    <w:basedOn w:val="Standardnpsmoodstavce"/>
    <w:link w:val="Zpat"/>
    <w:uiPriority w:val="99"/>
    <w:rPr>
      <w:rFonts w:ascii="Open Sans" w:hAnsi="Open Sans" w:cs="Times New Roman"/>
      <w:sz w:val="16"/>
      <w:szCs w:val="20"/>
    </w:rPr>
  </w:style>
  <w:style w:type="paragraph" w:styleId="Odstavecseseznamem">
    <w:name w:val="List Paragraph"/>
    <w:aliases w:val="odrážka"/>
    <w:basedOn w:val="Normln"/>
    <w:link w:val="OdstavecseseznamemChar"/>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uiPriority w:val="99"/>
  </w:style>
  <w:style w:type="character" w:customStyle="1" w:styleId="TextkomenteChar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customStyle="1" w:styleId="PedmtkomenteChar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rPr>
      <w:rFonts w:ascii="Tahoma" w:hAnsi="Tahoma" w:cs="Tahoma"/>
      <w:sz w:val="16"/>
      <w:szCs w:val="16"/>
    </w:rPr>
  </w:style>
  <w:style w:type="paragraph" w:styleId="Bezmezer">
    <w:name w:val="No Spacing"/>
    <w:link w:val="BezmezerChar"/>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customStyle="1" w:styleId="TextpoznpodarouChar1">
    <w:name w:val="Text pozn. pod čarou Char1"/>
    <w:basedOn w:val="Standardnpsmoodstavce"/>
    <w:link w:val="Textpoznpodarou"/>
    <w:uiPriority w:val="99"/>
    <w:rPr>
      <w:rFonts w:ascii="Open Sans" w:hAnsi="Open Sans" w:cs="Times New Roman"/>
      <w:sz w:val="20"/>
      <w:szCs w:val="20"/>
    </w:rPr>
  </w:style>
  <w:style w:type="character" w:styleId="Znakapoznpodarou">
    <w:name w:val="footnote reference"/>
    <w:basedOn w:val="Standardnpsmoodstavce"/>
    <w:rPr>
      <w:vertAlign w:val="superscript"/>
    </w:rPr>
  </w:style>
  <w:style w:type="paragraph" w:customStyle="1" w:styleId="Clanek1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eastAsia="SimSun" w:hAnsi="Times New Roman"/>
      <w:color w:val="auto"/>
      <w:sz w:val="22"/>
    </w:rPr>
  </w:style>
  <w:style w:type="paragraph" w:customStyle="1" w:styleId="Claneka">
    <w:name w:val="Clanek (a)"/>
    <w:basedOn w:val="Normln"/>
    <w:qFormat/>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Pr>
      <w:rFonts w:ascii="Times New Roman" w:eastAsia="SimSun" w:hAnsi="Times New Roman" w:cs="Arial"/>
      <w:szCs w:val="28"/>
    </w:rPr>
  </w:style>
  <w:style w:type="character" w:styleId="Zdraznn">
    <w:name w:val="Emphasis"/>
    <w:basedOn w:val="Standardnpsmoodstavce"/>
    <w:uiPriority w:val="20"/>
    <w:qFormat/>
    <w:rPr>
      <w:i/>
    </w:rPr>
  </w:style>
  <w:style w:type="paragraph" w:customStyle="1" w:styleId="rove4">
    <w:name w:val="Úroveň 4"/>
    <w:basedOn w:val="Normln"/>
    <w:qFormat/>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pPr>
      <w:tabs>
        <w:tab w:val="left" w:pos="709"/>
      </w:tabs>
      <w:suppressAutoHyphens w:val="0"/>
      <w:spacing w:line="264" w:lineRule="auto"/>
      <w:ind w:left="709" w:hanging="709"/>
      <w:jc w:val="both"/>
    </w:pPr>
    <w:rPr>
      <w:rFonts w:cs="Open Sans"/>
    </w:rPr>
  </w:style>
  <w:style w:type="character" w:customStyle="1" w:styleId="Nadpis1Char">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customStyle="1" w:styleId="Nadpis2Char">
    <w:name w:val="Nadpis 2 Char"/>
    <w:basedOn w:val="Standardnpsmoodstavce"/>
    <w:rPr>
      <w:rFonts w:ascii="Open Sans" w:hAnsi="Open Sans" w:cs="Arial"/>
      <w:color w:val="BAA979"/>
      <w:sz w:val="28"/>
      <w:szCs w:val="28"/>
    </w:rPr>
  </w:style>
  <w:style w:type="character" w:customStyle="1" w:styleId="ZhlavChar">
    <w:name w:val="Záhlaví Char"/>
    <w:basedOn w:val="Standardnpsmoodstavce"/>
    <w:uiPriority w:val="99"/>
    <w:rPr>
      <w:rFonts w:ascii="Open Sans" w:hAnsi="Open Sans" w:cs="Times New Roman"/>
      <w:sz w:val="20"/>
      <w:szCs w:val="20"/>
    </w:rPr>
  </w:style>
  <w:style w:type="character" w:customStyle="1" w:styleId="ZpatChar">
    <w:name w:val="Zápatí Char"/>
    <w:basedOn w:val="Standardnpsmoodstavce"/>
    <w:uiPriority w:val="99"/>
    <w:rPr>
      <w:rFonts w:ascii="Open Sans" w:hAnsi="Open Sans" w:cs="Times New Roman"/>
      <w:sz w:val="16"/>
      <w:szCs w:val="20"/>
    </w:rPr>
  </w:style>
  <w:style w:type="character" w:customStyle="1" w:styleId="TextkomenteChar">
    <w:name w:val="Text komentáře Char"/>
    <w:basedOn w:val="Standardnpsmoodstavce"/>
    <w:uiPriority w:val="99"/>
    <w:rPr>
      <w:rFonts w:ascii="Open Sans" w:hAnsi="Open Sans" w:cs="Times New Roman"/>
      <w:sz w:val="20"/>
      <w:szCs w:val="20"/>
    </w:rPr>
  </w:style>
  <w:style w:type="character" w:customStyle="1" w:styleId="PedmtkomenteChar">
    <w:name w:val="Předmět komentáře Char"/>
    <w:basedOn w:val="TextkomenteChar"/>
    <w:uiPriority w:val="99"/>
    <w:rPr>
      <w:rFonts w:ascii="Open Sans" w:hAnsi="Open Sans" w:cs="Times New Roman"/>
      <w:b/>
      <w:sz w:val="20"/>
      <w:szCs w:val="20"/>
    </w:rPr>
  </w:style>
  <w:style w:type="character" w:customStyle="1" w:styleId="TextbublinyChar">
    <w:name w:val="Text bubliny Char"/>
    <w:basedOn w:val="Standardnpsmoodstavce"/>
    <w:uiPriority w:val="99"/>
    <w:rPr>
      <w:rFonts w:ascii="Tahoma" w:hAnsi="Tahoma" w:cs="Tahoma"/>
      <w:sz w:val="16"/>
      <w:szCs w:val="16"/>
    </w:rPr>
  </w:style>
  <w:style w:type="character" w:customStyle="1" w:styleId="TextpoznpodarouChar">
    <w:name w:val="Text pozn. pod čarou Char"/>
    <w:basedOn w:val="Standardnpsmoodstavce"/>
    <w:rPr>
      <w:rFonts w:ascii="Open Sans" w:hAnsi="Open Sans" w:cs="Times New Roman"/>
      <w:sz w:val="20"/>
      <w:szCs w:val="20"/>
    </w:rPr>
  </w:style>
  <w:style w:type="character" w:customStyle="1" w:styleId="Nadpis3Char">
    <w:name w:val="Nadpis 3 Char"/>
    <w:basedOn w:val="Standardnpsmoodstavce"/>
    <w:rPr>
      <w:rFonts w:ascii="Arial" w:eastAsia="SimSun" w:hAnsi="Arial"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eastAsiaTheme="majorEastAsia" w:hAnsiTheme="majorHAnsi"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3268A2"/>
    <w:pPr>
      <w:tabs>
        <w:tab w:val="left" w:pos="709"/>
        <w:tab w:val="right" w:leader="dot" w:pos="9536"/>
      </w:tabs>
      <w:spacing w:after="100"/>
      <w:ind w:left="200"/>
    </w:pPr>
  </w:style>
  <w:style w:type="paragraph" w:customStyle="1" w:styleId="Level1">
    <w:name w:val="Level 1"/>
    <w:basedOn w:val="Zkladntext"/>
    <w:next w:val="Level2"/>
    <w:uiPriority w:val="99"/>
    <w:qFormat/>
    <w:rsid w:val="009E55E2"/>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9E55E2"/>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9E55E2"/>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9E55E2"/>
    <w:pPr>
      <w:numPr>
        <w:numId w:val="5"/>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9E55E2"/>
    <w:pPr>
      <w:numPr>
        <w:numId w:val="4"/>
      </w:numPr>
      <w:autoSpaceDE/>
      <w:autoSpaceDN/>
      <w:adjustRightInd/>
      <w:spacing w:after="200" w:line="252" w:lineRule="auto"/>
      <w:jc w:val="both"/>
    </w:pPr>
    <w:rPr>
      <w:rFonts w:eastAsiaTheme="minorHAnsi"/>
      <w:kern w:val="22"/>
      <w:sz w:val="23"/>
      <w:szCs w:val="23"/>
      <w:lang w:val="cs-CZ" w:eastAsia="en-US"/>
    </w:rPr>
  </w:style>
  <w:style w:type="character" w:customStyle="1" w:styleId="Level2Char">
    <w:name w:val="Level 2 Char"/>
    <w:link w:val="Level2"/>
    <w:rsid w:val="009E55E2"/>
    <w:rPr>
      <w:rFonts w:ascii="Open Sans" w:eastAsia="Times New Roman" w:hAnsi="Open Sans" w:cs="Open Sans"/>
      <w:kern w:val="20"/>
      <w:sz w:val="20"/>
      <w:szCs w:val="20"/>
    </w:rPr>
  </w:style>
  <w:style w:type="table" w:styleId="Mkatabulky">
    <w:name w:val="Table Grid"/>
    <w:basedOn w:val="Normlntabulka"/>
    <w:uiPriority w:val="39"/>
    <w:rsid w:val="009E55E2"/>
    <w:pPr>
      <w:spacing w:after="0" w:line="240" w:lineRule="auto"/>
    </w:pPr>
    <w:rPr>
      <w:rFonts w:ascii="Open Sans" w:hAnsi="Open San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1F5353"/>
    <w:rPr>
      <w:rFonts w:ascii="Segoe UI" w:hAnsi="Segoe UI" w:cs="Segoe UI" w:hint="default"/>
      <w:sz w:val="18"/>
      <w:szCs w:val="18"/>
    </w:rPr>
  </w:style>
  <w:style w:type="character" w:styleId="Nevyeenzmnka">
    <w:name w:val="Unresolved Mention"/>
    <w:basedOn w:val="Standardnpsmoodstavce"/>
    <w:uiPriority w:val="99"/>
    <w:semiHidden/>
    <w:unhideWhenUsed/>
    <w:rsid w:val="00B370EC"/>
    <w:rPr>
      <w:color w:val="605E5C"/>
      <w:shd w:val="clear" w:color="auto" w:fill="E1DFDD"/>
    </w:rPr>
  </w:style>
  <w:style w:type="paragraph" w:customStyle="1" w:styleId="Normln1">
    <w:name w:val="Normální1"/>
    <w:rsid w:val="007B05BB"/>
    <w:pPr>
      <w:suppressAutoHyphens/>
      <w:autoSpaceDN w:val="0"/>
      <w:spacing w:after="200" w:line="276" w:lineRule="auto"/>
      <w:textAlignment w:val="baseline"/>
    </w:pPr>
    <w:rPr>
      <w:rFonts w:ascii="Calibri" w:eastAsia="Calibri" w:hAnsi="Calibri" w:cs="Times New Roman"/>
      <w:lang w:eastAsia="en-US"/>
    </w:rPr>
  </w:style>
  <w:style w:type="character" w:customStyle="1" w:styleId="Standardnpsmoodstavce1">
    <w:name w:val="Standardní písmo odstavce1"/>
    <w:rsid w:val="007B05BB"/>
  </w:style>
  <w:style w:type="paragraph" w:customStyle="1" w:styleId="Odstavecseseznamem1">
    <w:name w:val="Odstavec se seznamem1"/>
    <w:basedOn w:val="Normln1"/>
    <w:rsid w:val="007B05BB"/>
    <w:pPr>
      <w:ind w:left="720"/>
    </w:pPr>
  </w:style>
  <w:style w:type="character" w:customStyle="1" w:styleId="OdstavecseseznamemChar">
    <w:name w:val="Odstavec se seznamem Char"/>
    <w:aliases w:val="odrážka Char"/>
    <w:basedOn w:val="Standardnpsmoodstavce"/>
    <w:link w:val="Odstavecseseznamem"/>
    <w:rsid w:val="00F31C6E"/>
    <w:rPr>
      <w:rFonts w:ascii="Open Sans" w:hAnsi="Open Sans" w:cs="Times New Roman"/>
      <w:sz w:val="20"/>
      <w:szCs w:val="20"/>
      <w:lang w:val="en-US"/>
    </w:rPr>
  </w:style>
  <w:style w:type="character" w:customStyle="1" w:styleId="BezmezerChar">
    <w:name w:val="Bez mezer Char"/>
    <w:link w:val="Bezmezer"/>
    <w:uiPriority w:val="1"/>
    <w:locked/>
    <w:rsid w:val="00596E2E"/>
    <w:rPr>
      <w:rFonts w:ascii="Calibri" w:hAnsi="Calibri" w:cs="Calibri"/>
      <w:lang w:val="en-US"/>
    </w:rPr>
  </w:style>
  <w:style w:type="paragraph" w:customStyle="1" w:styleId="pf0">
    <w:name w:val="pf0"/>
    <w:basedOn w:val="Normln"/>
    <w:rsid w:val="006A429F"/>
    <w:pPr>
      <w:widowControl/>
      <w:suppressAutoHyphens w:val="0"/>
      <w:autoSpaceDE/>
      <w:autoSpaceDN/>
      <w:adjustRightInd/>
      <w:spacing w:before="100" w:beforeAutospacing="1" w:after="100" w:afterAutospacing="1" w:line="240" w:lineRule="auto"/>
    </w:pPr>
    <w:rPr>
      <w:rFonts w:ascii="Times New Roman" w:eastAsia="Times New Roman" w:hAnsi="Times New Roman"/>
      <w:sz w:val="24"/>
      <w:szCs w:val="24"/>
      <w:lang w:val="cs-CZ"/>
    </w:rPr>
  </w:style>
  <w:style w:type="paragraph" w:styleId="Normlnweb">
    <w:name w:val="Normal (Web)"/>
    <w:basedOn w:val="Normln"/>
    <w:uiPriority w:val="99"/>
    <w:semiHidden/>
    <w:unhideWhenUsed/>
    <w:rsid w:val="006A429F"/>
    <w:pPr>
      <w:widowControl/>
      <w:suppressAutoHyphens w:val="0"/>
      <w:autoSpaceDE/>
      <w:autoSpaceDN/>
      <w:adjustRightInd/>
      <w:spacing w:before="100" w:beforeAutospacing="1" w:after="100" w:afterAutospacing="1" w:line="240" w:lineRule="auto"/>
    </w:pPr>
    <w:rPr>
      <w:rFonts w:ascii="Times New Roman" w:eastAsia="Times New Roman" w:hAnsi="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965892268">
      <w:bodyDiv w:val="1"/>
      <w:marLeft w:val="0"/>
      <w:marRight w:val="0"/>
      <w:marTop w:val="0"/>
      <w:marBottom w:val="0"/>
      <w:divBdr>
        <w:top w:val="none" w:sz="0" w:space="0" w:color="auto"/>
        <w:left w:val="none" w:sz="0" w:space="0" w:color="auto"/>
        <w:bottom w:val="none" w:sz="0" w:space="0" w:color="auto"/>
        <w:right w:val="none" w:sz="0" w:space="0" w:color="auto"/>
      </w:divBdr>
    </w:div>
    <w:div w:id="1092504233">
      <w:bodyDiv w:val="1"/>
      <w:marLeft w:val="0"/>
      <w:marRight w:val="0"/>
      <w:marTop w:val="0"/>
      <w:marBottom w:val="0"/>
      <w:divBdr>
        <w:top w:val="none" w:sz="0" w:space="0" w:color="auto"/>
        <w:left w:val="none" w:sz="0" w:space="0" w:color="auto"/>
        <w:bottom w:val="none" w:sz="0" w:space="0" w:color="auto"/>
        <w:right w:val="none" w:sz="0" w:space="0" w:color="auto"/>
      </w:divBdr>
    </w:div>
    <w:div w:id="1464544449">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10633495">
      <w:bodyDiv w:val="1"/>
      <w:marLeft w:val="0"/>
      <w:marRight w:val="0"/>
      <w:marTop w:val="0"/>
      <w:marBottom w:val="0"/>
      <w:divBdr>
        <w:top w:val="none" w:sz="0" w:space="0" w:color="auto"/>
        <w:left w:val="none" w:sz="0" w:space="0" w:color="auto"/>
        <w:bottom w:val="none" w:sz="0" w:space="0" w:color="auto"/>
        <w:right w:val="none" w:sz="0" w:space="0" w:color="auto"/>
      </w:divBdr>
      <w:divsChild>
        <w:div w:id="276257486">
          <w:marLeft w:val="0"/>
          <w:marRight w:val="225"/>
          <w:marTop w:val="0"/>
          <w:marBottom w:val="0"/>
          <w:divBdr>
            <w:top w:val="none" w:sz="0" w:space="0" w:color="auto"/>
            <w:left w:val="none" w:sz="0" w:space="0" w:color="auto"/>
            <w:bottom w:val="none" w:sz="0" w:space="0" w:color="auto"/>
            <w:right w:val="none" w:sz="0" w:space="0" w:color="auto"/>
          </w:divBdr>
        </w:div>
        <w:div w:id="1003434323">
          <w:marLeft w:val="0"/>
          <w:marRight w:val="0"/>
          <w:marTop w:val="0"/>
          <w:marBottom w:val="0"/>
          <w:divBdr>
            <w:top w:val="none" w:sz="0" w:space="0" w:color="auto"/>
            <w:left w:val="none" w:sz="0" w:space="0" w:color="auto"/>
            <w:bottom w:val="none" w:sz="0" w:space="0" w:color="auto"/>
            <w:right w:val="none" w:sz="0" w:space="0" w:color="auto"/>
          </w:divBdr>
        </w:div>
      </w:divsChild>
    </w:div>
    <w:div w:id="1529374263">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539245410">
      <w:bodyDiv w:val="1"/>
      <w:marLeft w:val="0"/>
      <w:marRight w:val="0"/>
      <w:marTop w:val="0"/>
      <w:marBottom w:val="0"/>
      <w:divBdr>
        <w:top w:val="none" w:sz="0" w:space="0" w:color="auto"/>
        <w:left w:val="none" w:sz="0" w:space="0" w:color="auto"/>
        <w:bottom w:val="none" w:sz="0" w:space="0" w:color="auto"/>
        <w:right w:val="none" w:sz="0" w:space="0" w:color="auto"/>
      </w:divBdr>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661425345">
      <w:bodyDiv w:val="1"/>
      <w:marLeft w:val="0"/>
      <w:marRight w:val="0"/>
      <w:marTop w:val="0"/>
      <w:marBottom w:val="0"/>
      <w:divBdr>
        <w:top w:val="none" w:sz="0" w:space="0" w:color="auto"/>
        <w:left w:val="none" w:sz="0" w:space="0" w:color="auto"/>
        <w:bottom w:val="none" w:sz="0" w:space="0" w:color="auto"/>
        <w:right w:val="none" w:sz="0" w:space="0" w:color="auto"/>
      </w:divBdr>
    </w:div>
    <w:div w:id="1668822203">
      <w:bodyDiv w:val="1"/>
      <w:marLeft w:val="0"/>
      <w:marRight w:val="0"/>
      <w:marTop w:val="0"/>
      <w:marBottom w:val="0"/>
      <w:divBdr>
        <w:top w:val="none" w:sz="0" w:space="0" w:color="auto"/>
        <w:left w:val="none" w:sz="0" w:space="0" w:color="auto"/>
        <w:bottom w:val="none" w:sz="0" w:space="0" w:color="auto"/>
        <w:right w:val="none" w:sz="0" w:space="0" w:color="auto"/>
      </w:divBdr>
    </w:div>
    <w:div w:id="1717394174">
      <w:bodyDiv w:val="1"/>
      <w:marLeft w:val="0"/>
      <w:marRight w:val="0"/>
      <w:marTop w:val="0"/>
      <w:marBottom w:val="0"/>
      <w:divBdr>
        <w:top w:val="none" w:sz="0" w:space="0" w:color="auto"/>
        <w:left w:val="none" w:sz="0" w:space="0" w:color="auto"/>
        <w:bottom w:val="none" w:sz="0" w:space="0" w:color="auto"/>
        <w:right w:val="none" w:sz="0" w:space="0" w:color="auto"/>
      </w:divBdr>
    </w:div>
    <w:div w:id="1869291097">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 w:id="1881356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22</Pages>
  <Words>10321</Words>
  <Characters>60896</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71075</CharactersWithSpaces>
  <SharedDoc>false</SharedDoc>
  <HLinks>
    <vt:vector size="84" baseType="variant">
      <vt:variant>
        <vt:i4>1245247</vt:i4>
      </vt:variant>
      <vt:variant>
        <vt:i4>80</vt:i4>
      </vt:variant>
      <vt:variant>
        <vt:i4>0</vt:i4>
      </vt:variant>
      <vt:variant>
        <vt:i4>5</vt:i4>
      </vt:variant>
      <vt:variant>
        <vt:lpwstr/>
      </vt:variant>
      <vt:variant>
        <vt:lpwstr>_Toc92576657</vt:lpwstr>
      </vt:variant>
      <vt:variant>
        <vt:i4>1179711</vt:i4>
      </vt:variant>
      <vt:variant>
        <vt:i4>74</vt:i4>
      </vt:variant>
      <vt:variant>
        <vt:i4>0</vt:i4>
      </vt:variant>
      <vt:variant>
        <vt:i4>5</vt:i4>
      </vt:variant>
      <vt:variant>
        <vt:lpwstr/>
      </vt:variant>
      <vt:variant>
        <vt:lpwstr>_Toc92576656</vt:lpwstr>
      </vt:variant>
      <vt:variant>
        <vt:i4>1114175</vt:i4>
      </vt:variant>
      <vt:variant>
        <vt:i4>68</vt:i4>
      </vt:variant>
      <vt:variant>
        <vt:i4>0</vt:i4>
      </vt:variant>
      <vt:variant>
        <vt:i4>5</vt:i4>
      </vt:variant>
      <vt:variant>
        <vt:lpwstr/>
      </vt:variant>
      <vt:variant>
        <vt:lpwstr>_Toc92576655</vt:lpwstr>
      </vt:variant>
      <vt:variant>
        <vt:i4>1048639</vt:i4>
      </vt:variant>
      <vt:variant>
        <vt:i4>62</vt:i4>
      </vt:variant>
      <vt:variant>
        <vt:i4>0</vt:i4>
      </vt:variant>
      <vt:variant>
        <vt:i4>5</vt:i4>
      </vt:variant>
      <vt:variant>
        <vt:lpwstr/>
      </vt:variant>
      <vt:variant>
        <vt:lpwstr>_Toc92576654</vt:lpwstr>
      </vt:variant>
      <vt:variant>
        <vt:i4>1507391</vt:i4>
      </vt:variant>
      <vt:variant>
        <vt:i4>56</vt:i4>
      </vt:variant>
      <vt:variant>
        <vt:i4>0</vt:i4>
      </vt:variant>
      <vt:variant>
        <vt:i4>5</vt:i4>
      </vt:variant>
      <vt:variant>
        <vt:lpwstr/>
      </vt:variant>
      <vt:variant>
        <vt:lpwstr>_Toc92576653</vt:lpwstr>
      </vt:variant>
      <vt:variant>
        <vt:i4>1441855</vt:i4>
      </vt:variant>
      <vt:variant>
        <vt:i4>50</vt:i4>
      </vt:variant>
      <vt:variant>
        <vt:i4>0</vt:i4>
      </vt:variant>
      <vt:variant>
        <vt:i4>5</vt:i4>
      </vt:variant>
      <vt:variant>
        <vt:lpwstr/>
      </vt:variant>
      <vt:variant>
        <vt:lpwstr>_Toc92576652</vt:lpwstr>
      </vt:variant>
      <vt:variant>
        <vt:i4>1376319</vt:i4>
      </vt:variant>
      <vt:variant>
        <vt:i4>44</vt:i4>
      </vt:variant>
      <vt:variant>
        <vt:i4>0</vt:i4>
      </vt:variant>
      <vt:variant>
        <vt:i4>5</vt:i4>
      </vt:variant>
      <vt:variant>
        <vt:lpwstr/>
      </vt:variant>
      <vt:variant>
        <vt:lpwstr>_Toc92576651</vt:lpwstr>
      </vt:variant>
      <vt:variant>
        <vt:i4>1310783</vt:i4>
      </vt:variant>
      <vt:variant>
        <vt:i4>38</vt:i4>
      </vt:variant>
      <vt:variant>
        <vt:i4>0</vt:i4>
      </vt:variant>
      <vt:variant>
        <vt:i4>5</vt:i4>
      </vt:variant>
      <vt:variant>
        <vt:lpwstr/>
      </vt:variant>
      <vt:variant>
        <vt:lpwstr>_Toc92576650</vt:lpwstr>
      </vt:variant>
      <vt:variant>
        <vt:i4>1900606</vt:i4>
      </vt:variant>
      <vt:variant>
        <vt:i4>32</vt:i4>
      </vt:variant>
      <vt:variant>
        <vt:i4>0</vt:i4>
      </vt:variant>
      <vt:variant>
        <vt:i4>5</vt:i4>
      </vt:variant>
      <vt:variant>
        <vt:lpwstr/>
      </vt:variant>
      <vt:variant>
        <vt:lpwstr>_Toc92576649</vt:lpwstr>
      </vt:variant>
      <vt:variant>
        <vt:i4>1835070</vt:i4>
      </vt:variant>
      <vt:variant>
        <vt:i4>26</vt:i4>
      </vt:variant>
      <vt:variant>
        <vt:i4>0</vt:i4>
      </vt:variant>
      <vt:variant>
        <vt:i4>5</vt:i4>
      </vt:variant>
      <vt:variant>
        <vt:lpwstr/>
      </vt:variant>
      <vt:variant>
        <vt:lpwstr>_Toc92576648</vt:lpwstr>
      </vt:variant>
      <vt:variant>
        <vt:i4>1245246</vt:i4>
      </vt:variant>
      <vt:variant>
        <vt:i4>20</vt:i4>
      </vt:variant>
      <vt:variant>
        <vt:i4>0</vt:i4>
      </vt:variant>
      <vt:variant>
        <vt:i4>5</vt:i4>
      </vt:variant>
      <vt:variant>
        <vt:lpwstr/>
      </vt:variant>
      <vt:variant>
        <vt:lpwstr>_Toc92576647</vt:lpwstr>
      </vt:variant>
      <vt:variant>
        <vt:i4>1179710</vt:i4>
      </vt:variant>
      <vt:variant>
        <vt:i4>14</vt:i4>
      </vt:variant>
      <vt:variant>
        <vt:i4>0</vt:i4>
      </vt:variant>
      <vt:variant>
        <vt:i4>5</vt:i4>
      </vt:variant>
      <vt:variant>
        <vt:lpwstr/>
      </vt:variant>
      <vt:variant>
        <vt:lpwstr>_Toc92576646</vt:lpwstr>
      </vt:variant>
      <vt:variant>
        <vt:i4>1114174</vt:i4>
      </vt:variant>
      <vt:variant>
        <vt:i4>8</vt:i4>
      </vt:variant>
      <vt:variant>
        <vt:i4>0</vt:i4>
      </vt:variant>
      <vt:variant>
        <vt:i4>5</vt:i4>
      </vt:variant>
      <vt:variant>
        <vt:lpwstr/>
      </vt:variant>
      <vt:variant>
        <vt:lpwstr>_Toc92576645</vt:lpwstr>
      </vt:variant>
      <vt:variant>
        <vt:i4>1048638</vt:i4>
      </vt:variant>
      <vt:variant>
        <vt:i4>2</vt:i4>
      </vt:variant>
      <vt:variant>
        <vt:i4>0</vt:i4>
      </vt:variant>
      <vt:variant>
        <vt:i4>5</vt:i4>
      </vt:variant>
      <vt:variant>
        <vt:lpwstr/>
      </vt:variant>
      <vt:variant>
        <vt:lpwstr>_Toc92576644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Václav Duda</cp:lastModifiedBy>
  <cp:revision>105</cp:revision>
  <cp:lastPrinted>2024-03-18T07:54:00Z</cp:lastPrinted>
  <dcterms:created xsi:type="dcterms:W3CDTF">2024-04-29T12:22:00Z</dcterms:created>
  <dcterms:modified xsi:type="dcterms:W3CDTF">2024-08-22T23:01:00Z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ies>
</file>