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DF" w:rsidRPr="00604906" w:rsidRDefault="004C4AE6" w:rsidP="00C14D22">
      <w:pPr>
        <w:ind w:left="360"/>
        <w:jc w:val="right"/>
        <w:rPr>
          <w:rFonts w:cs="Arial"/>
          <w:szCs w:val="22"/>
        </w:rPr>
      </w:pPr>
      <w:r w:rsidRPr="00604906">
        <w:rPr>
          <w:rFonts w:cs="Arial"/>
          <w:szCs w:val="22"/>
        </w:rPr>
        <w:t xml:space="preserve">7. září </w:t>
      </w:r>
      <w:r w:rsidR="009113AE" w:rsidRPr="00604906">
        <w:rPr>
          <w:rFonts w:cs="Arial"/>
          <w:szCs w:val="22"/>
        </w:rPr>
        <w:t>2023</w:t>
      </w:r>
    </w:p>
    <w:p w:rsidR="00281E2F" w:rsidRPr="00604906" w:rsidRDefault="00281E2F" w:rsidP="00281E2F">
      <w:pPr>
        <w:jc w:val="center"/>
        <w:rPr>
          <w:b/>
          <w:sz w:val="28"/>
          <w:szCs w:val="28"/>
        </w:rPr>
      </w:pPr>
      <w:r w:rsidRPr="00604906">
        <w:rPr>
          <w:b/>
          <w:sz w:val="28"/>
          <w:szCs w:val="28"/>
        </w:rPr>
        <w:t>Majáček – policejní rádce nejmenších</w:t>
      </w:r>
    </w:p>
    <w:p w:rsidR="004C4AE6" w:rsidRDefault="004C4AE6" w:rsidP="00281E2F">
      <w:pPr>
        <w:jc w:val="center"/>
        <w:rPr>
          <w:sz w:val="28"/>
          <w:szCs w:val="28"/>
        </w:rPr>
      </w:pPr>
    </w:p>
    <w:p w:rsidR="00281E2F" w:rsidRDefault="00281E2F" w:rsidP="00281E2F">
      <w:r>
        <w:rPr>
          <w:sz w:val="28"/>
          <w:szCs w:val="28"/>
        </w:rPr>
        <w:t xml:space="preserve">MS kraj - </w:t>
      </w:r>
      <w:r>
        <w:t>Z</w:t>
      </w:r>
      <w:r w:rsidRPr="00B36CFB">
        <w:t>ákladní rady bezpečného chování doma i venku</w:t>
      </w:r>
    </w:p>
    <w:p w:rsidR="00281E2F" w:rsidRPr="00B36CFB" w:rsidRDefault="00281E2F" w:rsidP="00281E2F">
      <w:pPr>
        <w:rPr>
          <w:sz w:val="28"/>
          <w:szCs w:val="28"/>
        </w:rPr>
      </w:pPr>
    </w:p>
    <w:p w:rsidR="00281E2F" w:rsidRPr="00B36CFB" w:rsidRDefault="00281E2F" w:rsidP="00281E2F">
      <w:pPr>
        <w:jc w:val="both"/>
      </w:pPr>
      <w:r w:rsidRPr="00B36CFB">
        <w:t xml:space="preserve"> „Škola je manufakturou lidskosti“ tuto myšlenku před mnoha lety vyřkl J. A. Komenský a </w:t>
      </w:r>
      <w:r w:rsidR="00604906">
        <w:t>stále platí</w:t>
      </w:r>
      <w:r w:rsidRPr="00B36CFB">
        <w:t xml:space="preserve">. Policejní </w:t>
      </w:r>
      <w:proofErr w:type="spellStart"/>
      <w:r w:rsidRPr="00B36CFB">
        <w:t>preventisté</w:t>
      </w:r>
      <w:proofErr w:type="spellEnd"/>
      <w:r w:rsidRPr="00B36CFB">
        <w:t xml:space="preserve"> </w:t>
      </w:r>
      <w:r w:rsidR="00B21053">
        <w:t>jsouc si</w:t>
      </w:r>
      <w:r w:rsidRPr="00B36CFB">
        <w:t xml:space="preserve"> tohoto úsloví vědomi</w:t>
      </w:r>
      <w:r w:rsidR="00B21053">
        <w:t>,</w:t>
      </w:r>
      <w:r w:rsidRPr="00B36CFB">
        <w:t xml:space="preserve"> pravidelně navštěvují školy a školská zařízení napříč celým Moravskoslezským krajem. </w:t>
      </w:r>
    </w:p>
    <w:p w:rsidR="00281E2F" w:rsidRPr="00B36CFB" w:rsidRDefault="00281E2F" w:rsidP="00281E2F">
      <w:pPr>
        <w:shd w:val="clear" w:color="auto" w:fill="FFFFFF"/>
        <w:spacing w:after="408" w:line="240" w:lineRule="auto"/>
        <w:jc w:val="both"/>
        <w:rPr>
          <w:rFonts w:ascii="Arial CE" w:hAnsi="Arial CE" w:cs="Arial CE"/>
          <w:sz w:val="17"/>
          <w:szCs w:val="17"/>
        </w:rPr>
      </w:pPr>
      <w:r w:rsidRPr="00B36CFB">
        <w:t>Po prázdninách</w:t>
      </w:r>
      <w:r w:rsidR="00D919E8">
        <w:t xml:space="preserve"> bývají některé děti roztržité,</w:t>
      </w:r>
      <w:r w:rsidRPr="00B36CFB">
        <w:t xml:space="preserve"> nepozorné</w:t>
      </w:r>
      <w:r w:rsidR="00D919E8">
        <w:t xml:space="preserve"> a</w:t>
      </w:r>
      <w:r w:rsidR="00604906">
        <w:t xml:space="preserve"> stále plné prázdninové nálady</w:t>
      </w:r>
      <w:r w:rsidRPr="00B36CFB">
        <w:t>, tudíž je vhodné</w:t>
      </w:r>
      <w:r w:rsidR="00B21053">
        <w:t xml:space="preserve"> začátkem školního roku</w:t>
      </w:r>
      <w:r w:rsidRPr="00B36CFB">
        <w:t xml:space="preserve"> připomenout žákům základní rady bezpečného chování doma i venku. </w:t>
      </w:r>
      <w:r w:rsidR="00B21053">
        <w:t>Již v</w:t>
      </w:r>
      <w:r w:rsidR="00604906">
        <w:t> průběhu tohoto prvního školního týdne</w:t>
      </w:r>
      <w:r w:rsidRPr="00B36CFB">
        <w:t xml:space="preserve"> </w:t>
      </w:r>
      <w:r w:rsidR="00604906">
        <w:t>je</w:t>
      </w:r>
      <w:r w:rsidRPr="00B36CFB">
        <w:t xml:space="preserve"> ve vybraných školách </w:t>
      </w:r>
      <w:r>
        <w:t>na Ostravsku, Karvinsku, Novojičínsku, Frýdeckomístecku, Opavsku a Bruntálsku</w:t>
      </w:r>
      <w:r w:rsidRPr="00B36CFB">
        <w:t xml:space="preserve"> dětem </w:t>
      </w:r>
      <w:r w:rsidR="00B21053">
        <w:t>představován</w:t>
      </w:r>
      <w:r w:rsidRPr="00B36CFB">
        <w:t xml:space="preserve"> preventivní </w:t>
      </w:r>
      <w:r w:rsidRPr="00B21053">
        <w:rPr>
          <w:rFonts w:cstheme="minorHAnsi"/>
          <w:szCs w:val="22"/>
        </w:rPr>
        <w:t>projekt „MAJÁČEK - policejní rádce nejmenších“.</w:t>
      </w:r>
    </w:p>
    <w:p w:rsidR="00281E2F" w:rsidRPr="00B36CFB" w:rsidRDefault="00281E2F" w:rsidP="00281E2F">
      <w:pPr>
        <w:shd w:val="clear" w:color="auto" w:fill="FFFFFF"/>
        <w:spacing w:after="408" w:line="240" w:lineRule="auto"/>
        <w:jc w:val="both"/>
        <w:rPr>
          <w:rFonts w:cstheme="minorHAnsi"/>
        </w:rPr>
      </w:pPr>
      <w:r w:rsidRPr="00B36CFB">
        <w:rPr>
          <w:rFonts w:cstheme="minorHAnsi"/>
        </w:rPr>
        <w:t xml:space="preserve">Jedná se o metodickou pomůcku (ilustrovaný školní sešit), kterou žáci prvního stupně využijí během školního roku při běžné výuce, a která jim navíc </w:t>
      </w:r>
      <w:r w:rsidR="00604906">
        <w:rPr>
          <w:rFonts w:cstheme="minorHAnsi"/>
        </w:rPr>
        <w:t>vhodnou</w:t>
      </w:r>
      <w:r w:rsidRPr="00B36CFB">
        <w:rPr>
          <w:rFonts w:cstheme="minorHAnsi"/>
        </w:rPr>
        <w:t xml:space="preserve"> formou poskytne rady, jak se v různých rizikových situacích zachovat správně.</w:t>
      </w:r>
    </w:p>
    <w:p w:rsidR="00281E2F" w:rsidRPr="00B36CFB" w:rsidRDefault="00281E2F" w:rsidP="00281E2F">
      <w:pPr>
        <w:shd w:val="clear" w:color="auto" w:fill="FFFFFF"/>
        <w:spacing w:line="240" w:lineRule="auto"/>
        <w:jc w:val="both"/>
        <w:rPr>
          <w:rFonts w:cstheme="minorHAnsi"/>
        </w:rPr>
      </w:pPr>
      <w:r w:rsidRPr="00B36CFB">
        <w:rPr>
          <w:rFonts w:cstheme="minorHAnsi"/>
        </w:rPr>
        <w:t>Na obalech školních sešitů jsou vyobrazeny rizikové situace, se kterými se děti mohou setkat doma, ve škole nebo při venkovních aktivitách. Uvnitř sešitů jsou pro děti připraveny rady, jak těmto rizikovým situacím předcházet, dále důležitá telefonní čísla a poučení, jak správně volat na tísňovou linku. Celý projekt byl financován z programu Ministerstva vnitra v oblasti prevence kriminality a je doprovázen logem „Majáček“, který děti naleznou na obalu každého sešitu. Vzhledem k nutnosti vzdělávání dětí v problematice bezpečnosti již v raném věku, může být tento sešit dobrým prostředkem, který napomůže eliminaci případných nebezpečných situací a zamezí některým kritickým okolnostem.</w:t>
      </w:r>
    </w:p>
    <w:p w:rsidR="00281E2F" w:rsidRPr="00B36CFB" w:rsidRDefault="00281E2F" w:rsidP="00281E2F">
      <w:pPr>
        <w:shd w:val="clear" w:color="auto" w:fill="FFFFFF"/>
        <w:spacing w:line="240" w:lineRule="auto"/>
        <w:jc w:val="both"/>
        <w:rPr>
          <w:rFonts w:cstheme="minorHAnsi"/>
        </w:rPr>
      </w:pPr>
    </w:p>
    <w:p w:rsidR="00281E2F" w:rsidRPr="00B36CFB" w:rsidRDefault="00281E2F" w:rsidP="00281E2F">
      <w:pPr>
        <w:shd w:val="clear" w:color="auto" w:fill="FFFFFF"/>
        <w:spacing w:after="408" w:line="240" w:lineRule="auto"/>
        <w:jc w:val="both"/>
        <w:rPr>
          <w:rFonts w:ascii="Arial CE" w:hAnsi="Arial CE" w:cs="Arial CE"/>
          <w:sz w:val="17"/>
          <w:szCs w:val="17"/>
        </w:rPr>
      </w:pPr>
      <w:r w:rsidRPr="00B36CFB">
        <w:rPr>
          <w:rFonts w:cstheme="minorHAnsi"/>
        </w:rPr>
        <w:t>Namátkou lze přiblížit jednu ze situací, která je vyobrazena na sešitě</w:t>
      </w:r>
      <w:r w:rsidRPr="00B36CFB">
        <w:rPr>
          <w:rFonts w:ascii="Arial CE" w:hAnsi="Arial CE" w:cs="Arial CE"/>
          <w:sz w:val="17"/>
          <w:szCs w:val="17"/>
        </w:rPr>
        <w:t>:</w:t>
      </w:r>
    </w:p>
    <w:p w:rsidR="00281E2F" w:rsidRPr="003C771A" w:rsidRDefault="00281E2F" w:rsidP="00281E2F">
      <w:pPr>
        <w:shd w:val="clear" w:color="auto" w:fill="FFFFFF"/>
        <w:spacing w:after="408" w:line="240" w:lineRule="auto"/>
        <w:rPr>
          <w:rFonts w:cstheme="minorHAnsi"/>
        </w:rPr>
      </w:pPr>
      <w:r w:rsidRPr="003C771A">
        <w:rPr>
          <w:rFonts w:cstheme="minorHAnsi"/>
          <w:b/>
          <w:bCs/>
        </w:rPr>
        <w:t>Kritická situace</w:t>
      </w:r>
      <w:r w:rsidRPr="003C771A">
        <w:rPr>
          <w:rFonts w:cstheme="minorHAnsi"/>
        </w:rPr>
        <w:t> </w:t>
      </w:r>
      <w:r>
        <w:rPr>
          <w:rFonts w:cstheme="minorHAnsi"/>
        </w:rPr>
        <w:t>-„Chlapec ubližuje svému spolužákovi tím, že jej tahá za vlasy. Problém řeší násilím “.</w:t>
      </w:r>
      <w:r>
        <w:rPr>
          <w:rFonts w:cstheme="minorHAnsi"/>
        </w:rPr>
        <w:br/>
      </w:r>
      <w:r>
        <w:rPr>
          <w:rFonts w:cstheme="minorHAnsi"/>
          <w:b/>
          <w:bCs/>
        </w:rPr>
        <w:t>Správ</w:t>
      </w:r>
      <w:r w:rsidRPr="003C771A">
        <w:rPr>
          <w:rFonts w:cstheme="minorHAnsi"/>
          <w:b/>
          <w:bCs/>
        </w:rPr>
        <w:t>né řešení situace</w:t>
      </w:r>
      <w:r w:rsidRPr="003C771A">
        <w:rPr>
          <w:rFonts w:cstheme="minorHAnsi"/>
        </w:rPr>
        <w:t> </w:t>
      </w:r>
      <w:r>
        <w:rPr>
          <w:rFonts w:cstheme="minorHAnsi"/>
        </w:rPr>
        <w:t xml:space="preserve">–„Oba chlapci společně bez násilí řeší problém v klidu“ </w:t>
      </w:r>
    </w:p>
    <w:p w:rsidR="00281E2F" w:rsidRPr="00604906" w:rsidRDefault="00281E2F" w:rsidP="00281E2F">
      <w:pPr>
        <w:shd w:val="clear" w:color="auto" w:fill="FFFFFF"/>
        <w:spacing w:after="408" w:line="240" w:lineRule="auto"/>
        <w:jc w:val="both"/>
        <w:rPr>
          <w:rFonts w:cstheme="minorHAnsi"/>
          <w:u w:val="single"/>
        </w:rPr>
      </w:pPr>
      <w:r w:rsidRPr="00604906">
        <w:rPr>
          <w:rFonts w:cstheme="minorHAnsi"/>
          <w:u w:val="single"/>
        </w:rPr>
        <w:t>Preventivní rady zní:</w:t>
      </w:r>
    </w:p>
    <w:p w:rsidR="00281E2F" w:rsidRPr="00604906" w:rsidRDefault="00281E2F" w:rsidP="00281E2F">
      <w:pPr>
        <w:pStyle w:val="Odstavecseseznamem"/>
        <w:numPr>
          <w:ilvl w:val="0"/>
          <w:numId w:val="14"/>
        </w:numPr>
        <w:shd w:val="clear" w:color="auto" w:fill="FFFFFF"/>
        <w:spacing w:after="75" w:line="240" w:lineRule="auto"/>
        <w:jc w:val="both"/>
        <w:rPr>
          <w:rFonts w:ascii="Arial" w:eastAsia="Times New Roman" w:hAnsi="Arial" w:cs="Arial"/>
          <w:i/>
          <w:lang w:eastAsia="cs-CZ"/>
        </w:rPr>
      </w:pPr>
      <w:r w:rsidRPr="00604906">
        <w:rPr>
          <w:rFonts w:ascii="Arial" w:eastAsia="Times New Roman" w:hAnsi="Arial" w:cs="Arial"/>
          <w:i/>
          <w:lang w:eastAsia="cs-CZ"/>
        </w:rPr>
        <w:t>Ubližovat je špatné</w:t>
      </w:r>
      <w:r w:rsidR="00604906">
        <w:rPr>
          <w:rFonts w:ascii="Arial" w:eastAsia="Times New Roman" w:hAnsi="Arial" w:cs="Arial"/>
          <w:i/>
          <w:lang w:eastAsia="cs-CZ"/>
        </w:rPr>
        <w:t>.</w:t>
      </w:r>
    </w:p>
    <w:p w:rsidR="00281E2F" w:rsidRPr="00604906" w:rsidRDefault="00281E2F" w:rsidP="00281E2F">
      <w:pPr>
        <w:pStyle w:val="Odstavecseseznamem"/>
        <w:numPr>
          <w:ilvl w:val="0"/>
          <w:numId w:val="14"/>
        </w:numPr>
        <w:shd w:val="clear" w:color="auto" w:fill="FFFFFF"/>
        <w:spacing w:after="75" w:line="240" w:lineRule="auto"/>
        <w:jc w:val="both"/>
        <w:rPr>
          <w:rFonts w:ascii="Arial" w:eastAsia="Times New Roman" w:hAnsi="Arial" w:cs="Arial"/>
          <w:i/>
          <w:lang w:eastAsia="cs-CZ"/>
        </w:rPr>
      </w:pPr>
      <w:r w:rsidRPr="00604906">
        <w:rPr>
          <w:rFonts w:ascii="Arial" w:eastAsia="Times New Roman" w:hAnsi="Arial" w:cs="Arial"/>
          <w:i/>
          <w:lang w:eastAsia="cs-CZ"/>
        </w:rPr>
        <w:t>Pokud ti někdo ubližuje, řekni to rodičům nebo učitelům.</w:t>
      </w:r>
    </w:p>
    <w:p w:rsidR="00281E2F" w:rsidRPr="00604906" w:rsidRDefault="00281E2F" w:rsidP="00281E2F">
      <w:pPr>
        <w:pStyle w:val="Odstavecseseznamem"/>
        <w:numPr>
          <w:ilvl w:val="0"/>
          <w:numId w:val="14"/>
        </w:numPr>
        <w:shd w:val="clear" w:color="auto" w:fill="FFFFFF"/>
        <w:spacing w:after="75" w:line="240" w:lineRule="auto"/>
        <w:jc w:val="both"/>
        <w:rPr>
          <w:rFonts w:ascii="Arial" w:eastAsia="Times New Roman" w:hAnsi="Arial" w:cs="Arial"/>
          <w:i/>
          <w:lang w:eastAsia="cs-CZ"/>
        </w:rPr>
      </w:pPr>
      <w:r w:rsidRPr="00604906">
        <w:rPr>
          <w:rFonts w:ascii="Arial" w:eastAsia="Times New Roman" w:hAnsi="Arial" w:cs="Arial"/>
          <w:i/>
          <w:lang w:eastAsia="cs-CZ"/>
        </w:rPr>
        <w:t>I drobné schválnosti, obtěžování, nadávky můžou být šikanou.</w:t>
      </w:r>
    </w:p>
    <w:p w:rsidR="00281E2F" w:rsidRPr="00604906" w:rsidRDefault="00281E2F" w:rsidP="00281E2F">
      <w:pPr>
        <w:pStyle w:val="Odstavecseseznamem"/>
        <w:numPr>
          <w:ilvl w:val="0"/>
          <w:numId w:val="14"/>
        </w:numPr>
        <w:shd w:val="clear" w:color="auto" w:fill="FFFFFF"/>
        <w:spacing w:after="75" w:line="240" w:lineRule="auto"/>
        <w:jc w:val="both"/>
        <w:rPr>
          <w:rFonts w:ascii="Arial" w:eastAsia="Times New Roman" w:hAnsi="Arial" w:cs="Arial"/>
          <w:i/>
          <w:lang w:eastAsia="cs-CZ"/>
        </w:rPr>
      </w:pPr>
      <w:r w:rsidRPr="00604906">
        <w:rPr>
          <w:rFonts w:ascii="Arial" w:eastAsia="Times New Roman" w:hAnsi="Arial" w:cs="Arial"/>
          <w:i/>
          <w:lang w:eastAsia="cs-CZ"/>
        </w:rPr>
        <w:t>Pokud ti vadí chování spolužáka nebo kamaráda, řekni mu, že se ti to nelíbí.</w:t>
      </w:r>
    </w:p>
    <w:p w:rsidR="00281E2F" w:rsidRPr="00604906" w:rsidRDefault="00281E2F" w:rsidP="00281E2F">
      <w:pPr>
        <w:pStyle w:val="Odstavecseseznamem"/>
        <w:numPr>
          <w:ilvl w:val="0"/>
          <w:numId w:val="14"/>
        </w:numPr>
        <w:shd w:val="clear" w:color="auto" w:fill="FFFFFF"/>
        <w:spacing w:after="75" w:line="240" w:lineRule="auto"/>
        <w:jc w:val="both"/>
        <w:rPr>
          <w:rFonts w:ascii="Arial" w:eastAsia="Times New Roman" w:hAnsi="Arial" w:cs="Arial"/>
          <w:i/>
          <w:lang w:eastAsia="cs-CZ"/>
        </w:rPr>
      </w:pPr>
      <w:r w:rsidRPr="00604906">
        <w:rPr>
          <w:rFonts w:ascii="Arial" w:eastAsia="Times New Roman" w:hAnsi="Arial" w:cs="Arial"/>
          <w:i/>
          <w:lang w:eastAsia="cs-CZ"/>
        </w:rPr>
        <w:t>Říct někomu o šikaně není „žalování“, neboj se požádat o pomoc.</w:t>
      </w:r>
    </w:p>
    <w:p w:rsidR="00281E2F" w:rsidRDefault="00281E2F" w:rsidP="00281E2F"/>
    <w:p w:rsidR="009113AE" w:rsidRDefault="009113AE" w:rsidP="009113AE">
      <w:pPr>
        <w:shd w:val="clear" w:color="auto" w:fill="FFFFFF"/>
        <w:spacing w:line="240" w:lineRule="auto"/>
        <w:rPr>
          <w:rFonts w:ascii="Arial CE" w:hAnsi="Arial CE" w:cs="Arial CE"/>
          <w:color w:val="4F4F4F"/>
          <w:sz w:val="17"/>
          <w:szCs w:val="17"/>
        </w:rPr>
      </w:pPr>
      <w:r>
        <w:rPr>
          <w:rFonts w:cs="Arial"/>
          <w:color w:val="4F4F4F"/>
        </w:rPr>
        <w:br/>
      </w:r>
      <w:r>
        <w:rPr>
          <w:rFonts w:ascii="Arial CE" w:hAnsi="Arial CE" w:cs="Arial CE"/>
          <w:color w:val="4F4F4F"/>
          <w:sz w:val="17"/>
          <w:szCs w:val="17"/>
        </w:rPr>
        <w:br/>
      </w:r>
      <w:r>
        <w:rPr>
          <w:rFonts w:ascii="Arial CE" w:hAnsi="Arial CE" w:cs="Arial CE"/>
          <w:color w:val="4F4F4F"/>
          <w:sz w:val="17"/>
          <w:szCs w:val="17"/>
        </w:rPr>
        <w:br/>
      </w:r>
    </w:p>
    <w:p w:rsidR="009113AE" w:rsidRDefault="009113AE" w:rsidP="009113AE">
      <w:pPr>
        <w:spacing w:before="100" w:beforeAutospacing="1" w:after="100" w:afterAutospacing="1" w:line="240" w:lineRule="auto"/>
        <w:rPr>
          <w:rFonts w:eastAsiaTheme="minorHAnsi" w:cs="Arial"/>
          <w:szCs w:val="22"/>
          <w:lang w:eastAsia="en-US"/>
        </w:rPr>
      </w:pPr>
      <w:r>
        <w:rPr>
          <w:rFonts w:cs="Arial"/>
        </w:rPr>
        <w:t>Krajské ředitelství policie Moravskoslezského kraje</w:t>
      </w:r>
      <w:r>
        <w:rPr>
          <w:rFonts w:cs="Arial"/>
        </w:rPr>
        <w:br/>
        <w:t xml:space="preserve">por. Bc. Martina </w:t>
      </w:r>
      <w:proofErr w:type="spellStart"/>
      <w:r>
        <w:rPr>
          <w:rFonts w:cs="Arial"/>
        </w:rPr>
        <w:t>Jabloń</w:t>
      </w:r>
      <w:r w:rsidR="00420ED5">
        <w:rPr>
          <w:rFonts w:cs="Arial"/>
        </w:rPr>
        <w:t>ská</w:t>
      </w:r>
      <w:proofErr w:type="spellEnd"/>
      <w:r w:rsidR="00420ED5">
        <w:rPr>
          <w:rFonts w:cs="Arial"/>
        </w:rPr>
        <w:br/>
        <w:t>komisař oddělení prevence</w:t>
      </w:r>
      <w:r w:rsidR="00420ED5">
        <w:rPr>
          <w:rFonts w:cs="Arial"/>
        </w:rPr>
        <w:br/>
      </w:r>
      <w:r w:rsidR="00281E2F">
        <w:rPr>
          <w:rFonts w:cs="Arial"/>
        </w:rPr>
        <w:t>7. září</w:t>
      </w:r>
      <w:r>
        <w:rPr>
          <w:rFonts w:cs="Arial"/>
        </w:rPr>
        <w:t xml:space="preserve"> 2023</w:t>
      </w:r>
    </w:p>
    <w:p w:rsidR="001D5FE6" w:rsidRPr="00B32475" w:rsidRDefault="001D5FE6">
      <w:pPr>
        <w:jc w:val="both"/>
        <w:rPr>
          <w:rFonts w:ascii="Times New Roman" w:hAnsi="Times New Roman"/>
          <w:szCs w:val="22"/>
        </w:rPr>
      </w:pPr>
      <w:bookmarkStart w:id="0" w:name="_GoBack"/>
      <w:bookmarkEnd w:id="0"/>
    </w:p>
    <w:sectPr w:rsidR="001D5FE6" w:rsidRPr="00B32475" w:rsidSect="003838FA">
      <w:footerReference w:type="default" r:id="rId8"/>
      <w:headerReference w:type="first" r:id="rId9"/>
      <w:footerReference w:type="first" r:id="rId10"/>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BB" w:rsidRDefault="009023BB">
      <w:r>
        <w:separator/>
      </w:r>
    </w:p>
  </w:endnote>
  <w:endnote w:type="continuationSeparator" w:id="0">
    <w:p w:rsidR="009023BB" w:rsidRDefault="0090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420ED5">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BB" w:rsidRDefault="009023BB">
      <w:r>
        <w:separator/>
      </w:r>
    </w:p>
  </w:footnote>
  <w:footnote w:type="continuationSeparator" w:id="0">
    <w:p w:rsidR="009023BB" w:rsidRDefault="0090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3311"/>
    <w:multiLevelType w:val="hybridMultilevel"/>
    <w:tmpl w:val="95DECEEE"/>
    <w:lvl w:ilvl="0" w:tplc="E244DF7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FDC1BF3"/>
    <w:multiLevelType w:val="hybridMultilevel"/>
    <w:tmpl w:val="F9AAAE0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AFB3108"/>
    <w:multiLevelType w:val="hybridMultilevel"/>
    <w:tmpl w:val="72746C1E"/>
    <w:lvl w:ilvl="0" w:tplc="F5A07BB0">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7" w15:restartNumberingAfterBreak="0">
    <w:nsid w:val="4C6B6F62"/>
    <w:multiLevelType w:val="hybridMultilevel"/>
    <w:tmpl w:val="11BEE5E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7B19F4"/>
    <w:multiLevelType w:val="hybridMultilevel"/>
    <w:tmpl w:val="C514412E"/>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1D02F8"/>
    <w:multiLevelType w:val="multilevel"/>
    <w:tmpl w:val="1A38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C3F54"/>
    <w:multiLevelType w:val="hybridMultilevel"/>
    <w:tmpl w:val="0AEEA364"/>
    <w:lvl w:ilvl="0" w:tplc="3E16377C">
      <w:start w:val="12"/>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A67D26"/>
    <w:multiLevelType w:val="hybridMultilevel"/>
    <w:tmpl w:val="F774A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5B6A66"/>
    <w:multiLevelType w:val="hybridMultilevel"/>
    <w:tmpl w:val="6F8821D4"/>
    <w:lvl w:ilvl="0" w:tplc="72907240">
      <w:start w:val="1"/>
      <w:numFmt w:val="decimal"/>
      <w:lvlText w:val="%1."/>
      <w:lvlJc w:val="left"/>
      <w:pPr>
        <w:ind w:left="3075" w:hanging="360"/>
      </w:pPr>
      <w:rPr>
        <w:rFonts w:hint="default"/>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abstractNum w:abstractNumId="13" w15:restartNumberingAfterBreak="0">
    <w:nsid w:val="7DE5092C"/>
    <w:multiLevelType w:val="hybridMultilevel"/>
    <w:tmpl w:val="028AD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6"/>
  </w:num>
  <w:num w:numId="7">
    <w:abstractNumId w:val="10"/>
  </w:num>
  <w:num w:numId="8">
    <w:abstractNumId w:val="11"/>
  </w:num>
  <w:num w:numId="9">
    <w:abstractNumId w:val="1"/>
  </w:num>
  <w:num w:numId="10">
    <w:abstractNumId w:val="7"/>
  </w:num>
  <w:num w:numId="11">
    <w:abstractNumId w:val="8"/>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7B94"/>
    <w:rsid w:val="00037621"/>
    <w:rsid w:val="000453D7"/>
    <w:rsid w:val="00085FD2"/>
    <w:rsid w:val="0009055C"/>
    <w:rsid w:val="000915DF"/>
    <w:rsid w:val="000A065A"/>
    <w:rsid w:val="000A74DA"/>
    <w:rsid w:val="000B6E14"/>
    <w:rsid w:val="000C5AEC"/>
    <w:rsid w:val="000C5E1D"/>
    <w:rsid w:val="000D7A75"/>
    <w:rsid w:val="000E55AB"/>
    <w:rsid w:val="000F1344"/>
    <w:rsid w:val="00101FEB"/>
    <w:rsid w:val="00107854"/>
    <w:rsid w:val="001275D9"/>
    <w:rsid w:val="00135E71"/>
    <w:rsid w:val="001634F4"/>
    <w:rsid w:val="00166B7A"/>
    <w:rsid w:val="00176E76"/>
    <w:rsid w:val="001815D2"/>
    <w:rsid w:val="00197CDE"/>
    <w:rsid w:val="001A4485"/>
    <w:rsid w:val="001A797D"/>
    <w:rsid w:val="001C0825"/>
    <w:rsid w:val="001C4E5C"/>
    <w:rsid w:val="001C5683"/>
    <w:rsid w:val="001D5FE6"/>
    <w:rsid w:val="001D65A2"/>
    <w:rsid w:val="001D690A"/>
    <w:rsid w:val="001E7841"/>
    <w:rsid w:val="001F0D8D"/>
    <w:rsid w:val="001F22B7"/>
    <w:rsid w:val="001F3DA8"/>
    <w:rsid w:val="00201308"/>
    <w:rsid w:val="00207D29"/>
    <w:rsid w:val="00210F4C"/>
    <w:rsid w:val="00220DA8"/>
    <w:rsid w:val="002251F8"/>
    <w:rsid w:val="002438F1"/>
    <w:rsid w:val="002564F5"/>
    <w:rsid w:val="0026523C"/>
    <w:rsid w:val="00281E2F"/>
    <w:rsid w:val="00281F8A"/>
    <w:rsid w:val="002A408F"/>
    <w:rsid w:val="002D14F9"/>
    <w:rsid w:val="002E1C8E"/>
    <w:rsid w:val="002E7A5F"/>
    <w:rsid w:val="003033CD"/>
    <w:rsid w:val="0031453B"/>
    <w:rsid w:val="0033047A"/>
    <w:rsid w:val="00335458"/>
    <w:rsid w:val="00355976"/>
    <w:rsid w:val="003567E9"/>
    <w:rsid w:val="00372F99"/>
    <w:rsid w:val="00380C7E"/>
    <w:rsid w:val="003838FA"/>
    <w:rsid w:val="00387D5E"/>
    <w:rsid w:val="00393CF3"/>
    <w:rsid w:val="00394D69"/>
    <w:rsid w:val="003A6216"/>
    <w:rsid w:val="003E0E50"/>
    <w:rsid w:val="003F70BD"/>
    <w:rsid w:val="0040129D"/>
    <w:rsid w:val="00404627"/>
    <w:rsid w:val="00420ED5"/>
    <w:rsid w:val="00476DDB"/>
    <w:rsid w:val="004B4642"/>
    <w:rsid w:val="004B5AA5"/>
    <w:rsid w:val="004C4AE6"/>
    <w:rsid w:val="004C509E"/>
    <w:rsid w:val="004D2726"/>
    <w:rsid w:val="004D2BEB"/>
    <w:rsid w:val="004D3A46"/>
    <w:rsid w:val="004D4994"/>
    <w:rsid w:val="004F4D70"/>
    <w:rsid w:val="004F6754"/>
    <w:rsid w:val="005163B2"/>
    <w:rsid w:val="0052552C"/>
    <w:rsid w:val="00533498"/>
    <w:rsid w:val="00550967"/>
    <w:rsid w:val="0055746C"/>
    <w:rsid w:val="00577068"/>
    <w:rsid w:val="005931C2"/>
    <w:rsid w:val="005958EB"/>
    <w:rsid w:val="005A292B"/>
    <w:rsid w:val="005B1BF0"/>
    <w:rsid w:val="005B2342"/>
    <w:rsid w:val="005C020E"/>
    <w:rsid w:val="005E09B3"/>
    <w:rsid w:val="00604906"/>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6F3815"/>
    <w:rsid w:val="00713CE4"/>
    <w:rsid w:val="007351CF"/>
    <w:rsid w:val="00736A4A"/>
    <w:rsid w:val="00760B28"/>
    <w:rsid w:val="0077115F"/>
    <w:rsid w:val="00772E55"/>
    <w:rsid w:val="00776A76"/>
    <w:rsid w:val="00777099"/>
    <w:rsid w:val="0078035B"/>
    <w:rsid w:val="0079664B"/>
    <w:rsid w:val="007A5A12"/>
    <w:rsid w:val="007B5228"/>
    <w:rsid w:val="007C0B18"/>
    <w:rsid w:val="007C3E60"/>
    <w:rsid w:val="007C71B0"/>
    <w:rsid w:val="007D234D"/>
    <w:rsid w:val="007D4095"/>
    <w:rsid w:val="007D6D61"/>
    <w:rsid w:val="007F55A2"/>
    <w:rsid w:val="00800DDD"/>
    <w:rsid w:val="0080548A"/>
    <w:rsid w:val="0080750F"/>
    <w:rsid w:val="00812E88"/>
    <w:rsid w:val="00826865"/>
    <w:rsid w:val="008276A4"/>
    <w:rsid w:val="008304C9"/>
    <w:rsid w:val="00833688"/>
    <w:rsid w:val="00833FE5"/>
    <w:rsid w:val="00851385"/>
    <w:rsid w:val="008523A4"/>
    <w:rsid w:val="00856EF5"/>
    <w:rsid w:val="00860B48"/>
    <w:rsid w:val="00866422"/>
    <w:rsid w:val="0087268C"/>
    <w:rsid w:val="00873401"/>
    <w:rsid w:val="008747DD"/>
    <w:rsid w:val="00882992"/>
    <w:rsid w:val="00895395"/>
    <w:rsid w:val="008B2DBA"/>
    <w:rsid w:val="008B6BDC"/>
    <w:rsid w:val="008C2AC7"/>
    <w:rsid w:val="008D239C"/>
    <w:rsid w:val="008F6718"/>
    <w:rsid w:val="009023BB"/>
    <w:rsid w:val="009113AE"/>
    <w:rsid w:val="009206AE"/>
    <w:rsid w:val="009229FB"/>
    <w:rsid w:val="0092632C"/>
    <w:rsid w:val="0093501E"/>
    <w:rsid w:val="00937C81"/>
    <w:rsid w:val="00953C55"/>
    <w:rsid w:val="009548A6"/>
    <w:rsid w:val="009632E9"/>
    <w:rsid w:val="00963E32"/>
    <w:rsid w:val="009641CC"/>
    <w:rsid w:val="0097737D"/>
    <w:rsid w:val="00985262"/>
    <w:rsid w:val="00987705"/>
    <w:rsid w:val="009915D3"/>
    <w:rsid w:val="00993CA8"/>
    <w:rsid w:val="00996AE6"/>
    <w:rsid w:val="009A2489"/>
    <w:rsid w:val="009A4376"/>
    <w:rsid w:val="009C05A9"/>
    <w:rsid w:val="009C2079"/>
    <w:rsid w:val="009C2A5E"/>
    <w:rsid w:val="009D3A68"/>
    <w:rsid w:val="009D7F43"/>
    <w:rsid w:val="009F46F6"/>
    <w:rsid w:val="00A00782"/>
    <w:rsid w:val="00A205F4"/>
    <w:rsid w:val="00A5535A"/>
    <w:rsid w:val="00A70540"/>
    <w:rsid w:val="00AA4972"/>
    <w:rsid w:val="00AA5393"/>
    <w:rsid w:val="00AB4170"/>
    <w:rsid w:val="00AD1462"/>
    <w:rsid w:val="00AD335B"/>
    <w:rsid w:val="00AD7DA0"/>
    <w:rsid w:val="00AE5B49"/>
    <w:rsid w:val="00AF0B13"/>
    <w:rsid w:val="00B05436"/>
    <w:rsid w:val="00B06A57"/>
    <w:rsid w:val="00B17289"/>
    <w:rsid w:val="00B21053"/>
    <w:rsid w:val="00B32083"/>
    <w:rsid w:val="00B3241A"/>
    <w:rsid w:val="00B32475"/>
    <w:rsid w:val="00B35D62"/>
    <w:rsid w:val="00B52F6E"/>
    <w:rsid w:val="00B601BA"/>
    <w:rsid w:val="00B77A9B"/>
    <w:rsid w:val="00B77FF3"/>
    <w:rsid w:val="00BA34F2"/>
    <w:rsid w:val="00BA563D"/>
    <w:rsid w:val="00BD37AC"/>
    <w:rsid w:val="00BD6A14"/>
    <w:rsid w:val="00BE2117"/>
    <w:rsid w:val="00BE5AF8"/>
    <w:rsid w:val="00C02632"/>
    <w:rsid w:val="00C12AB3"/>
    <w:rsid w:val="00C14D22"/>
    <w:rsid w:val="00C367A2"/>
    <w:rsid w:val="00C472C7"/>
    <w:rsid w:val="00C57DBF"/>
    <w:rsid w:val="00C615E8"/>
    <w:rsid w:val="00C62642"/>
    <w:rsid w:val="00C70864"/>
    <w:rsid w:val="00C70F2F"/>
    <w:rsid w:val="00C7356A"/>
    <w:rsid w:val="00C75880"/>
    <w:rsid w:val="00C915D8"/>
    <w:rsid w:val="00CA476C"/>
    <w:rsid w:val="00CA48D8"/>
    <w:rsid w:val="00CB2BE4"/>
    <w:rsid w:val="00CB7927"/>
    <w:rsid w:val="00CC3F07"/>
    <w:rsid w:val="00CC663D"/>
    <w:rsid w:val="00CD4493"/>
    <w:rsid w:val="00CE66C6"/>
    <w:rsid w:val="00CF5BA6"/>
    <w:rsid w:val="00D0446A"/>
    <w:rsid w:val="00D2383A"/>
    <w:rsid w:val="00D27EC7"/>
    <w:rsid w:val="00D50E2B"/>
    <w:rsid w:val="00D50E51"/>
    <w:rsid w:val="00D513A6"/>
    <w:rsid w:val="00D53355"/>
    <w:rsid w:val="00D56255"/>
    <w:rsid w:val="00D61CAB"/>
    <w:rsid w:val="00D63BC5"/>
    <w:rsid w:val="00D77142"/>
    <w:rsid w:val="00D834E0"/>
    <w:rsid w:val="00D9194D"/>
    <w:rsid w:val="00D919E8"/>
    <w:rsid w:val="00D93844"/>
    <w:rsid w:val="00DC1673"/>
    <w:rsid w:val="00DD2206"/>
    <w:rsid w:val="00DE11C3"/>
    <w:rsid w:val="00DE385F"/>
    <w:rsid w:val="00DF0974"/>
    <w:rsid w:val="00DF7105"/>
    <w:rsid w:val="00E01C7C"/>
    <w:rsid w:val="00E0224F"/>
    <w:rsid w:val="00E31291"/>
    <w:rsid w:val="00E324F5"/>
    <w:rsid w:val="00E54BD4"/>
    <w:rsid w:val="00E55D1A"/>
    <w:rsid w:val="00E56EE2"/>
    <w:rsid w:val="00E6173C"/>
    <w:rsid w:val="00E66E9B"/>
    <w:rsid w:val="00E83B4F"/>
    <w:rsid w:val="00EA7854"/>
    <w:rsid w:val="00EB7F0E"/>
    <w:rsid w:val="00EC3E8B"/>
    <w:rsid w:val="00ED7481"/>
    <w:rsid w:val="00F02C62"/>
    <w:rsid w:val="00F04AAB"/>
    <w:rsid w:val="00F06305"/>
    <w:rsid w:val="00F06757"/>
    <w:rsid w:val="00F2713B"/>
    <w:rsid w:val="00F30ED6"/>
    <w:rsid w:val="00F375A1"/>
    <w:rsid w:val="00F43C64"/>
    <w:rsid w:val="00F52774"/>
    <w:rsid w:val="00F52BC3"/>
    <w:rsid w:val="00F546C4"/>
    <w:rsid w:val="00F6710B"/>
    <w:rsid w:val="00F722FB"/>
    <w:rsid w:val="00F73351"/>
    <w:rsid w:val="00F7570E"/>
    <w:rsid w:val="00F8130A"/>
    <w:rsid w:val="00FA15D8"/>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2F6AA6DE"/>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 w:type="character" w:styleId="Siln">
    <w:name w:val="Strong"/>
    <w:basedOn w:val="Standardnpsmoodstavce"/>
    <w:uiPriority w:val="22"/>
    <w:qFormat/>
    <w:rsid w:val="008B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575163716">
      <w:bodyDiv w:val="1"/>
      <w:marLeft w:val="0"/>
      <w:marRight w:val="0"/>
      <w:marTop w:val="0"/>
      <w:marBottom w:val="0"/>
      <w:divBdr>
        <w:top w:val="none" w:sz="0" w:space="0" w:color="auto"/>
        <w:left w:val="none" w:sz="0" w:space="0" w:color="auto"/>
        <w:bottom w:val="none" w:sz="0" w:space="0" w:color="auto"/>
        <w:right w:val="none" w:sz="0" w:space="0" w:color="auto"/>
      </w:divBdr>
    </w:div>
    <w:div w:id="792747352">
      <w:bodyDiv w:val="1"/>
      <w:marLeft w:val="0"/>
      <w:marRight w:val="0"/>
      <w:marTop w:val="0"/>
      <w:marBottom w:val="0"/>
      <w:divBdr>
        <w:top w:val="none" w:sz="0" w:space="0" w:color="auto"/>
        <w:left w:val="none" w:sz="0" w:space="0" w:color="auto"/>
        <w:bottom w:val="none" w:sz="0" w:space="0" w:color="auto"/>
        <w:right w:val="none" w:sz="0" w:space="0" w:color="auto"/>
      </w:divBdr>
    </w:div>
    <w:div w:id="815297265">
      <w:bodyDiv w:val="1"/>
      <w:marLeft w:val="0"/>
      <w:marRight w:val="0"/>
      <w:marTop w:val="0"/>
      <w:marBottom w:val="0"/>
      <w:divBdr>
        <w:top w:val="none" w:sz="0" w:space="0" w:color="auto"/>
        <w:left w:val="none" w:sz="0" w:space="0" w:color="auto"/>
        <w:bottom w:val="none" w:sz="0" w:space="0" w:color="auto"/>
        <w:right w:val="none" w:sz="0" w:space="0" w:color="auto"/>
      </w:divBdr>
    </w:div>
    <w:div w:id="1743407105">
      <w:bodyDiv w:val="1"/>
      <w:marLeft w:val="0"/>
      <w:marRight w:val="0"/>
      <w:marTop w:val="0"/>
      <w:marBottom w:val="0"/>
      <w:divBdr>
        <w:top w:val="none" w:sz="0" w:space="0" w:color="auto"/>
        <w:left w:val="none" w:sz="0" w:space="0" w:color="auto"/>
        <w:bottom w:val="none" w:sz="0" w:space="0" w:color="auto"/>
        <w:right w:val="none" w:sz="0" w:space="0" w:color="auto"/>
      </w:divBdr>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1906180821">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2990D-7183-4510-9CA7-6BD675D9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Template>
  <TotalTime>4</TotalTime>
  <Pages>2</Pages>
  <Words>344</Words>
  <Characters>2031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WELNOVÁ Pavla</cp:lastModifiedBy>
  <cp:revision>5</cp:revision>
  <cp:lastPrinted>2020-05-22T09:04:00Z</cp:lastPrinted>
  <dcterms:created xsi:type="dcterms:W3CDTF">2023-08-31T09:52:00Z</dcterms:created>
  <dcterms:modified xsi:type="dcterms:W3CDTF">2023-09-06T09:28:00Z</dcterms:modified>
</cp:coreProperties>
</file>