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3C668" w14:textId="77777777" w:rsidR="006C4B0F" w:rsidRDefault="003B065E" w:rsidP="006C4B0F">
      <w:pPr>
        <w:jc w:val="center"/>
        <w:rPr>
          <w:b/>
        </w:rPr>
      </w:pPr>
      <w:r w:rsidRPr="000A2133">
        <w:rPr>
          <w:b/>
        </w:rPr>
        <w:t xml:space="preserve">Ladná Čeladná </w:t>
      </w:r>
      <w:r w:rsidR="000A2133" w:rsidRPr="000A2133">
        <w:rPr>
          <w:b/>
        </w:rPr>
        <w:t>uvede</w:t>
      </w:r>
      <w:r w:rsidR="00A54200" w:rsidRPr="000A2133">
        <w:rPr>
          <w:b/>
        </w:rPr>
        <w:t xml:space="preserve"> známé české </w:t>
      </w:r>
      <w:r w:rsidR="000A2133" w:rsidRPr="000A2133">
        <w:rPr>
          <w:b/>
        </w:rPr>
        <w:t>kapely</w:t>
      </w:r>
    </w:p>
    <w:p w14:paraId="617F6A35" w14:textId="77777777" w:rsidR="00DC0C69" w:rsidRDefault="006C4B0F" w:rsidP="00DC0C69">
      <w:pPr>
        <w:jc w:val="both"/>
        <w:rPr>
          <w:b/>
        </w:rPr>
      </w:pPr>
      <w:r w:rsidRPr="002A3CCC">
        <w:rPr>
          <w:b/>
        </w:rPr>
        <w:t xml:space="preserve">Ostrava </w:t>
      </w:r>
      <w:r w:rsidR="000745BC">
        <w:rPr>
          <w:b/>
        </w:rPr>
        <w:t>8. července</w:t>
      </w:r>
      <w:r w:rsidRPr="002A3CCC">
        <w:rPr>
          <w:b/>
        </w:rPr>
        <w:t xml:space="preserve"> 2021 – </w:t>
      </w:r>
      <w:r w:rsidR="009B4433">
        <w:rPr>
          <w:b/>
        </w:rPr>
        <w:t>Již za čtyři týdny</w:t>
      </w:r>
      <w:r w:rsidR="001E6DE6">
        <w:rPr>
          <w:b/>
        </w:rPr>
        <w:t xml:space="preserve"> </w:t>
      </w:r>
      <w:r w:rsidR="009B4433">
        <w:rPr>
          <w:b/>
        </w:rPr>
        <w:t xml:space="preserve">odstartuje </w:t>
      </w:r>
      <w:r w:rsidRPr="002A3CCC">
        <w:rPr>
          <w:b/>
        </w:rPr>
        <w:t>šestý ročník</w:t>
      </w:r>
      <w:r w:rsidR="009B4433">
        <w:rPr>
          <w:b/>
        </w:rPr>
        <w:t xml:space="preserve"> </w:t>
      </w:r>
      <w:r w:rsidR="00A54200">
        <w:rPr>
          <w:b/>
        </w:rPr>
        <w:t>Ladné Čeladné</w:t>
      </w:r>
      <w:r w:rsidR="00F422D4">
        <w:rPr>
          <w:b/>
        </w:rPr>
        <w:t>, která</w:t>
      </w:r>
      <w:r w:rsidR="001467DC">
        <w:rPr>
          <w:b/>
        </w:rPr>
        <w:t xml:space="preserve"> letos připadá na </w:t>
      </w:r>
      <w:r w:rsidR="001467DC" w:rsidRPr="002A3CCC">
        <w:rPr>
          <w:b/>
        </w:rPr>
        <w:t>6. a</w:t>
      </w:r>
      <w:r w:rsidR="001467DC">
        <w:rPr>
          <w:b/>
        </w:rPr>
        <w:t xml:space="preserve"> 7. srpna. Po loňské </w:t>
      </w:r>
      <w:r w:rsidR="00A54200">
        <w:rPr>
          <w:b/>
        </w:rPr>
        <w:t xml:space="preserve">vynucené pauze, způsobené epidemií </w:t>
      </w:r>
      <w:proofErr w:type="spellStart"/>
      <w:r w:rsidR="00A54200">
        <w:rPr>
          <w:b/>
        </w:rPr>
        <w:t>koronaviru</w:t>
      </w:r>
      <w:proofErr w:type="spellEnd"/>
      <w:r w:rsidR="00A54200">
        <w:rPr>
          <w:b/>
        </w:rPr>
        <w:t>,</w:t>
      </w:r>
      <w:r w:rsidR="001467DC">
        <w:rPr>
          <w:b/>
        </w:rPr>
        <w:t xml:space="preserve"> se do podhorské obce </w:t>
      </w:r>
      <w:r w:rsidR="00A54200">
        <w:rPr>
          <w:b/>
        </w:rPr>
        <w:t>v</w:t>
      </w:r>
      <w:r w:rsidR="001467DC">
        <w:rPr>
          <w:b/>
        </w:rPr>
        <w:t> </w:t>
      </w:r>
      <w:r w:rsidR="00A54200">
        <w:rPr>
          <w:b/>
        </w:rPr>
        <w:t>Beskydech</w:t>
      </w:r>
      <w:r w:rsidR="001467DC">
        <w:rPr>
          <w:b/>
        </w:rPr>
        <w:t xml:space="preserve"> sjedou </w:t>
      </w:r>
      <w:r w:rsidR="00A54200">
        <w:rPr>
          <w:b/>
        </w:rPr>
        <w:t xml:space="preserve">známé osobnosti české hudební scény i mladé nadějné kapely. Mezi hlavní hvězdy patří Vypsaná fixa, Janek Ledecký, Vltava, Kapitán Demo či Pavel Dobeš. Bohatý program je připraven </w:t>
      </w:r>
      <w:r w:rsidR="001467DC">
        <w:rPr>
          <w:b/>
        </w:rPr>
        <w:t>také</w:t>
      </w:r>
      <w:r w:rsidR="00A54200">
        <w:rPr>
          <w:b/>
        </w:rPr>
        <w:t xml:space="preserve"> pro malé návštěvníky – kromě koncertů </w:t>
      </w:r>
      <w:r w:rsidR="001467DC">
        <w:rPr>
          <w:b/>
        </w:rPr>
        <w:t xml:space="preserve">speciálně </w:t>
      </w:r>
      <w:r w:rsidR="00A54200">
        <w:rPr>
          <w:b/>
        </w:rPr>
        <w:t xml:space="preserve">zaměřených na dětské publikum nebudou chybět kreativní dílny, interaktivní program, deskové hry, soutěže a </w:t>
      </w:r>
      <w:r w:rsidR="00D16DB0">
        <w:rPr>
          <w:b/>
        </w:rPr>
        <w:t>nejrůznější</w:t>
      </w:r>
      <w:r w:rsidR="008165C5">
        <w:rPr>
          <w:b/>
        </w:rPr>
        <w:t xml:space="preserve"> atrakce. </w:t>
      </w:r>
    </w:p>
    <w:p w14:paraId="701A58C7" w14:textId="77777777" w:rsidR="007A23B5" w:rsidRDefault="008165C5" w:rsidP="00DC0C69">
      <w:pPr>
        <w:jc w:val="both"/>
      </w:pPr>
      <w:r>
        <w:t xml:space="preserve">Ladná Čeladná je od počátku koncipovaná jako </w:t>
      </w:r>
      <w:r w:rsidR="00930E04">
        <w:t>rodinný festi</w:t>
      </w:r>
      <w:r w:rsidR="00D76024">
        <w:t>val</w:t>
      </w:r>
      <w:r w:rsidR="00153178">
        <w:t xml:space="preserve"> </w:t>
      </w:r>
      <w:r w:rsidR="00D76024">
        <w:t>a tomu odpovídá výběr účinkujících.</w:t>
      </w:r>
      <w:r w:rsidR="00153178">
        <w:t xml:space="preserve"> </w:t>
      </w:r>
      <w:r w:rsidR="00153178" w:rsidRPr="00153178">
        <w:rPr>
          <w:i/>
        </w:rPr>
        <w:t>„</w:t>
      </w:r>
      <w:r w:rsidR="00DC0C69">
        <w:rPr>
          <w:i/>
        </w:rPr>
        <w:t xml:space="preserve">Hity Janka Ledeckého jsou známé napříč generacemi, podobně Vypsaná fixa se svou bezmála třicetiletou historií </w:t>
      </w:r>
      <w:r w:rsidR="00153178" w:rsidRPr="00153178">
        <w:rPr>
          <w:i/>
        </w:rPr>
        <w:t xml:space="preserve">oslovuje mladší i starší publikum, na Ladnou Čeladnou se proto perfektně hodí. </w:t>
      </w:r>
      <w:r w:rsidR="00DC0C69">
        <w:rPr>
          <w:i/>
        </w:rPr>
        <w:t xml:space="preserve">Program nabídne klidnější </w:t>
      </w:r>
      <w:r w:rsidR="00F422D4">
        <w:rPr>
          <w:i/>
        </w:rPr>
        <w:t>momenty</w:t>
      </w:r>
      <w:r w:rsidR="00DC0C69">
        <w:rPr>
          <w:i/>
        </w:rPr>
        <w:t xml:space="preserve">, například </w:t>
      </w:r>
      <w:r w:rsidR="00F422D4">
        <w:rPr>
          <w:i/>
        </w:rPr>
        <w:t xml:space="preserve">vystoupení Pavla </w:t>
      </w:r>
      <w:r w:rsidR="00DC0C69">
        <w:rPr>
          <w:i/>
        </w:rPr>
        <w:t>Dobeše, ale také svéráznou show Kapitána Dema</w:t>
      </w:r>
      <w:r w:rsidR="00FB565A">
        <w:rPr>
          <w:i/>
        </w:rPr>
        <w:t xml:space="preserve"> či koncert nabitý balkánskými rytmy v podání německé kapely </w:t>
      </w:r>
      <w:proofErr w:type="spellStart"/>
      <w:r w:rsidR="00FB565A">
        <w:rPr>
          <w:i/>
        </w:rPr>
        <w:t>Batiar</w:t>
      </w:r>
      <w:proofErr w:type="spellEnd"/>
      <w:r w:rsidR="00FB565A">
        <w:rPr>
          <w:i/>
        </w:rPr>
        <w:t xml:space="preserve"> Gang</w:t>
      </w:r>
      <w:r w:rsidR="00431036">
        <w:rPr>
          <w:i/>
        </w:rPr>
        <w:t xml:space="preserve">. Hudební fajnšmekry pak jistě potěší Vltava se svým osobitým hudebním stylem a poetickými texty,“ </w:t>
      </w:r>
      <w:r w:rsidR="008039D2">
        <w:t>přibližuje hlavní hvězdy letošního ročníku ředitel festivalu</w:t>
      </w:r>
      <w:r w:rsidR="008039D2" w:rsidRPr="009D7EDE">
        <w:t xml:space="preserve"> Jindřich Vaněk.</w:t>
      </w:r>
      <w:r w:rsidR="008039D2">
        <w:t xml:space="preserve"> Z</w:t>
      </w:r>
      <w:r w:rsidR="00A646DC">
        <w:t xml:space="preserve"> dalších interpretů stojí za pozornost </w:t>
      </w:r>
      <w:r w:rsidR="008039D2">
        <w:t>kupříkladu</w:t>
      </w:r>
      <w:r w:rsidR="00930E04">
        <w:t xml:space="preserve"> </w:t>
      </w:r>
      <w:r w:rsidR="00A646DC">
        <w:t xml:space="preserve">písničkářka s beskydskými kořeny </w:t>
      </w:r>
      <w:proofErr w:type="spellStart"/>
      <w:r w:rsidR="00A646DC">
        <w:t>Kaczi</w:t>
      </w:r>
      <w:proofErr w:type="spellEnd"/>
      <w:r w:rsidR="00A646DC">
        <w:t>, balancující</w:t>
      </w:r>
      <w:r w:rsidR="001A48E2">
        <w:t xml:space="preserve"> </w:t>
      </w:r>
      <w:r w:rsidR="00A646DC">
        <w:t>mezi f</w:t>
      </w:r>
      <w:r w:rsidR="00A646DC" w:rsidRPr="00222E80">
        <w:t>olkem, popem a šansonem</w:t>
      </w:r>
      <w:r w:rsidR="00A646DC">
        <w:t xml:space="preserve">, nebo </w:t>
      </w:r>
      <w:r w:rsidR="00930E04">
        <w:t>ostravská pětice</w:t>
      </w:r>
      <w:r w:rsidR="008039D2">
        <w:t xml:space="preserve"> Nedivoč, jež v minulosti spolupracovala třeba s Marií Rottrovou nebo Ondřejem Rumlem</w:t>
      </w:r>
      <w:r w:rsidR="00A646DC">
        <w:t xml:space="preserve">. Pro děti (a nejen pro ně) je určen interaktivní koncert Bombarďák z dílny divadelníka Jiřího Jelínka či vystoupení </w:t>
      </w:r>
      <w:proofErr w:type="spellStart"/>
      <w:r w:rsidR="007A23B5">
        <w:t>Mixle</w:t>
      </w:r>
      <w:proofErr w:type="spellEnd"/>
      <w:r w:rsidR="007A23B5">
        <w:t xml:space="preserve"> v piksle,</w:t>
      </w:r>
      <w:r w:rsidR="00A646DC">
        <w:t xml:space="preserve"> </w:t>
      </w:r>
      <w:r w:rsidR="00D636A6">
        <w:t>při kterém</w:t>
      </w:r>
      <w:r w:rsidR="00A646DC">
        <w:t xml:space="preserve"> zpěvák </w:t>
      </w:r>
      <w:r w:rsidR="007A23B5">
        <w:t xml:space="preserve">z Vypsané fixy </w:t>
      </w:r>
      <w:r w:rsidR="00A646DC">
        <w:t xml:space="preserve">spolu s dalšími hudebníky odehrají </w:t>
      </w:r>
      <w:r w:rsidR="007A23B5">
        <w:t>známé dětské písni</w:t>
      </w:r>
      <w:r w:rsidR="00A646DC">
        <w:t>čky v</w:t>
      </w:r>
      <w:r w:rsidR="001A48E2">
        <w:t> rokenrolových aranžích.</w:t>
      </w:r>
      <w:r w:rsidR="00A646DC">
        <w:t xml:space="preserve"> </w:t>
      </w:r>
    </w:p>
    <w:p w14:paraId="3DCCCF37" w14:textId="77777777" w:rsidR="007A23B5" w:rsidRPr="007A23B5" w:rsidRDefault="001A48E2" w:rsidP="00DC0C69">
      <w:pPr>
        <w:jc w:val="both"/>
        <w:rPr>
          <w:b/>
        </w:rPr>
      </w:pPr>
      <w:r>
        <w:rPr>
          <w:b/>
        </w:rPr>
        <w:t>P</w:t>
      </w:r>
      <w:r w:rsidR="007A23B5" w:rsidRPr="007A23B5">
        <w:rPr>
          <w:b/>
        </w:rPr>
        <w:t>rogram pro děti</w:t>
      </w:r>
      <w:r>
        <w:rPr>
          <w:b/>
        </w:rPr>
        <w:t xml:space="preserve"> nabitý tvořivostí a pohybem</w:t>
      </w:r>
    </w:p>
    <w:p w14:paraId="753653CF" w14:textId="77777777" w:rsidR="00D636A6" w:rsidRDefault="00D636A6" w:rsidP="00D636A6">
      <w:pPr>
        <w:jc w:val="both"/>
      </w:pPr>
      <w:r>
        <w:t>Malí návštěvníci se mohou těšit</w:t>
      </w:r>
      <w:r w:rsidR="001A48E2">
        <w:t xml:space="preserve"> </w:t>
      </w:r>
      <w:r>
        <w:t>také na divadelní</w:t>
      </w:r>
      <w:r w:rsidR="001A48E2">
        <w:t xml:space="preserve"> představní </w:t>
      </w:r>
      <w:r>
        <w:t xml:space="preserve">nebo projekt </w:t>
      </w:r>
      <w:r w:rsidR="007A23B5">
        <w:t>Celé Česko čte dět</w:t>
      </w:r>
      <w:r>
        <w:t xml:space="preserve">em, </w:t>
      </w:r>
      <w:r w:rsidR="005F249D">
        <w:t xml:space="preserve">v rámci </w:t>
      </w:r>
      <w:r w:rsidR="00C970E1">
        <w:t>něhož</w:t>
      </w:r>
      <w:r w:rsidR="005F249D">
        <w:t xml:space="preserve"> vystupující umělci</w:t>
      </w:r>
      <w:r>
        <w:t xml:space="preserve"> a další hosté</w:t>
      </w:r>
      <w:r w:rsidR="005F249D">
        <w:t xml:space="preserve"> </w:t>
      </w:r>
      <w:r>
        <w:t>předčítají</w:t>
      </w:r>
      <w:r w:rsidR="005F249D">
        <w:t xml:space="preserve"> </w:t>
      </w:r>
      <w:r w:rsidR="00D16DB0">
        <w:t>pohádky</w:t>
      </w:r>
      <w:r>
        <w:t xml:space="preserve">. </w:t>
      </w:r>
      <w:r w:rsidR="00157F9E">
        <w:t xml:space="preserve">V herní zóně bude možno vyzkoušet stolní hry značky </w:t>
      </w:r>
      <w:proofErr w:type="spellStart"/>
      <w:r w:rsidR="00157F9E">
        <w:t>Mindok</w:t>
      </w:r>
      <w:proofErr w:type="spellEnd"/>
      <w:r w:rsidR="00157F9E">
        <w:t>, letošní novinkou jsou ručně vyráběné</w:t>
      </w:r>
      <w:r w:rsidR="000A2133">
        <w:t>,</w:t>
      </w:r>
      <w:r w:rsidR="00157F9E">
        <w:t xml:space="preserve"> (nejen) deskové</w:t>
      </w:r>
      <w:r w:rsidR="000A2133">
        <w:t>,</w:t>
      </w:r>
      <w:r w:rsidR="00157F9E">
        <w:t xml:space="preserve"> hry z dílny Jiřího Šebesty, jenž vytváří originální hry ze dřeva, kovu, kamení a dalších netradičních materiálů. </w:t>
      </w:r>
      <w:r>
        <w:t>Dětská zóna dále nabídne nejrůznější pohybové aktivity, například mobilní hřiště, kde si návštěvníci boudou moci zkusit své dovednosti při</w:t>
      </w:r>
      <w:r w:rsidR="00F422D4">
        <w:t xml:space="preserve"> </w:t>
      </w:r>
      <w:r>
        <w:t>para sportech</w:t>
      </w:r>
      <w:r w:rsidR="00F422D4">
        <w:t>,</w:t>
      </w:r>
      <w:r>
        <w:t xml:space="preserve"> jak</w:t>
      </w:r>
      <w:r w:rsidR="00F422D4">
        <w:t xml:space="preserve">o para florbal, para basketbal či při </w:t>
      </w:r>
      <w:r>
        <w:t>sport</w:t>
      </w:r>
      <w:r w:rsidR="00F422D4">
        <w:t>u</w:t>
      </w:r>
      <w:r>
        <w:t xml:space="preserve"> boccia, což je para varianta francouzské hry pétanque.</w:t>
      </w:r>
    </w:p>
    <w:p w14:paraId="403A1C71" w14:textId="77777777" w:rsidR="00C970E1" w:rsidRPr="00C970E1" w:rsidRDefault="00C970E1" w:rsidP="00DC0C69">
      <w:pPr>
        <w:jc w:val="both"/>
        <w:rPr>
          <w:b/>
        </w:rPr>
      </w:pPr>
      <w:r w:rsidRPr="00C970E1">
        <w:rPr>
          <w:b/>
        </w:rPr>
        <w:t>Vstupenky v</w:t>
      </w:r>
      <w:r w:rsidR="00C26AC6">
        <w:rPr>
          <w:b/>
        </w:rPr>
        <w:t xml:space="preserve"> online </w:t>
      </w:r>
      <w:r w:rsidRPr="00C970E1">
        <w:rPr>
          <w:b/>
        </w:rPr>
        <w:t>předprodeji</w:t>
      </w:r>
      <w:r w:rsidR="00C26AC6">
        <w:rPr>
          <w:b/>
        </w:rPr>
        <w:t xml:space="preserve"> </w:t>
      </w:r>
    </w:p>
    <w:p w14:paraId="1061F8CA" w14:textId="77777777" w:rsidR="00122B5D" w:rsidRDefault="00F8547C" w:rsidP="00122B5D">
      <w:pPr>
        <w:jc w:val="both"/>
      </w:pPr>
      <w:r>
        <w:t>Vstupenky</w:t>
      </w:r>
      <w:r w:rsidR="00C26AC6">
        <w:t xml:space="preserve"> na festival je možno zakoupit online </w:t>
      </w:r>
      <w:r>
        <w:t>p</w:t>
      </w:r>
      <w:r w:rsidR="00C26AC6">
        <w:t>řes oficiální stránky festivalu a s ohledem na očekávaná zvýšená bezpečnostní a hygienická opatření</w:t>
      </w:r>
      <w:r w:rsidR="000A2133">
        <w:t>,</w:t>
      </w:r>
      <w:r w:rsidR="00C26AC6">
        <w:t xml:space="preserve"> reagující na onemocnění covid</w:t>
      </w:r>
      <w:r w:rsidR="000A2133">
        <w:t>-</w:t>
      </w:r>
      <w:r w:rsidR="00C26AC6">
        <w:t>19</w:t>
      </w:r>
      <w:r w:rsidR="000A2133">
        <w:t>,</w:t>
      </w:r>
      <w:r w:rsidR="00C26AC6">
        <w:t xml:space="preserve"> po</w:t>
      </w:r>
      <w:r w:rsidR="006E2CAE">
        <w:t xml:space="preserve">řadatelé apelují na využití </w:t>
      </w:r>
      <w:r w:rsidR="00122B5D">
        <w:t>online nákupu. „</w:t>
      </w:r>
      <w:r w:rsidR="00122B5D" w:rsidRPr="00122B5D">
        <w:rPr>
          <w:i/>
        </w:rPr>
        <w:t>Odbavení návštěvníků s již zakoupenými vstupenkami bude rychlejší a také ceny v předprodeji jsou oproti cenám na místě zvýhodněné,“</w:t>
      </w:r>
      <w:r w:rsidR="00122B5D">
        <w:t xml:space="preserve"> podotkl </w:t>
      </w:r>
      <w:r w:rsidRPr="008502C2">
        <w:t>Jindřich Vaněk. Vstupenky, které si lidé koupili na loňský ročník, zůstávají v platnosti.</w:t>
      </w:r>
      <w:r>
        <w:t xml:space="preserve"> </w:t>
      </w:r>
      <w:r w:rsidR="007F4713">
        <w:t xml:space="preserve">Konkrétní nařízení a epidemiologická pravidla, která bude potřeba na festivalu dodržovat, pořadatelé zveřejní na webových stránkách a Facebooku festivalu. </w:t>
      </w:r>
      <w:r w:rsidR="00122B5D">
        <w:t xml:space="preserve">V případě opakování loňského scénáře, kdy by se festival nemohl uskutečnit kvůli epidemiologickým restrikcím, organizátoři garantují automatické vrácení vstupného. </w:t>
      </w:r>
    </w:p>
    <w:p w14:paraId="199219C7" w14:textId="77777777" w:rsidR="007F4713" w:rsidRDefault="007F4713" w:rsidP="003B065E">
      <w:pPr>
        <w:spacing w:line="276" w:lineRule="auto"/>
        <w:jc w:val="both"/>
        <w:rPr>
          <w:b/>
        </w:rPr>
      </w:pPr>
    </w:p>
    <w:p w14:paraId="14F3AA35" w14:textId="77777777" w:rsidR="007F4713" w:rsidRDefault="007F4713" w:rsidP="003B065E">
      <w:pPr>
        <w:spacing w:line="276" w:lineRule="auto"/>
        <w:jc w:val="both"/>
        <w:rPr>
          <w:b/>
        </w:rPr>
      </w:pPr>
    </w:p>
    <w:p w14:paraId="62D56E98" w14:textId="77777777" w:rsidR="007F4713" w:rsidRDefault="007F4713" w:rsidP="003B065E">
      <w:pPr>
        <w:spacing w:line="276" w:lineRule="auto"/>
        <w:jc w:val="both"/>
        <w:rPr>
          <w:b/>
        </w:rPr>
      </w:pPr>
    </w:p>
    <w:p w14:paraId="3100B807" w14:textId="77777777" w:rsidR="007F4713" w:rsidRDefault="007F4713" w:rsidP="003B065E">
      <w:pPr>
        <w:spacing w:line="276" w:lineRule="auto"/>
        <w:jc w:val="both"/>
        <w:rPr>
          <w:b/>
        </w:rPr>
      </w:pPr>
    </w:p>
    <w:p w14:paraId="03A0B339" w14:textId="77777777" w:rsidR="003B065E" w:rsidRDefault="0016391E" w:rsidP="003B065E">
      <w:pPr>
        <w:spacing w:line="276" w:lineRule="auto"/>
        <w:jc w:val="both"/>
        <w:rPr>
          <w:b/>
        </w:rPr>
      </w:pPr>
      <w:r>
        <w:rPr>
          <w:b/>
        </w:rPr>
        <w:lastRenderedPageBreak/>
        <w:t>Informace ke vstupenkám</w:t>
      </w:r>
    </w:p>
    <w:p w14:paraId="47083A8B" w14:textId="77777777" w:rsidR="0016391E" w:rsidRPr="0016391E" w:rsidRDefault="0016391E" w:rsidP="0016391E">
      <w:pPr>
        <w:spacing w:line="276" w:lineRule="auto"/>
        <w:jc w:val="both"/>
      </w:pPr>
      <w:r w:rsidRPr="0016391E">
        <w:t>Dvoudenní vstupenka</w:t>
      </w:r>
      <w:r w:rsidRPr="0016391E">
        <w:tab/>
      </w:r>
      <w:r>
        <w:tab/>
      </w:r>
      <w:r>
        <w:tab/>
      </w:r>
      <w:r>
        <w:tab/>
      </w:r>
      <w:r w:rsidR="001C62DB">
        <w:tab/>
      </w:r>
      <w:r w:rsidRPr="0016391E">
        <w:t>510 Kč</w:t>
      </w:r>
    </w:p>
    <w:p w14:paraId="21BAC01D" w14:textId="77777777" w:rsidR="001C62DB" w:rsidRPr="0016391E" w:rsidRDefault="001C62DB" w:rsidP="001C62DB">
      <w:pPr>
        <w:spacing w:line="276" w:lineRule="auto"/>
        <w:jc w:val="both"/>
      </w:pPr>
      <w:r w:rsidRPr="0016391E">
        <w:t>Dvoudenní vstupenka</w:t>
      </w:r>
      <w:r>
        <w:t xml:space="preserve"> VIP</w:t>
      </w:r>
      <w:r>
        <w:tab/>
      </w:r>
      <w:r>
        <w:tab/>
      </w:r>
      <w:r>
        <w:tab/>
      </w:r>
      <w:r>
        <w:tab/>
        <w:t>1200</w:t>
      </w:r>
      <w:r w:rsidRPr="0016391E">
        <w:t xml:space="preserve"> Kč</w:t>
      </w:r>
    </w:p>
    <w:p w14:paraId="1468D54E" w14:textId="77777777" w:rsidR="0016391E" w:rsidRPr="0016391E" w:rsidRDefault="0016391E" w:rsidP="0016391E">
      <w:pPr>
        <w:spacing w:line="276" w:lineRule="auto"/>
        <w:jc w:val="both"/>
      </w:pPr>
      <w:r w:rsidRPr="0016391E">
        <w:t>Jednodenní vstupenka</w:t>
      </w:r>
      <w:r>
        <w:t xml:space="preserve"> </w:t>
      </w:r>
      <w:r w:rsidRPr="0016391E">
        <w:tab/>
      </w:r>
      <w:r>
        <w:tab/>
      </w:r>
      <w:r>
        <w:tab/>
      </w:r>
      <w:r w:rsidR="001C62DB">
        <w:tab/>
      </w:r>
      <w:r>
        <w:tab/>
      </w:r>
      <w:r w:rsidRPr="0016391E">
        <w:t>380 Kč</w:t>
      </w:r>
    </w:p>
    <w:p w14:paraId="14CBD0BA" w14:textId="77777777" w:rsidR="0016391E" w:rsidRPr="0016391E" w:rsidRDefault="0016391E" w:rsidP="0016391E">
      <w:pPr>
        <w:spacing w:line="276" w:lineRule="auto"/>
        <w:jc w:val="both"/>
      </w:pPr>
      <w:r w:rsidRPr="0016391E">
        <w:t>Děti do 4 let</w:t>
      </w:r>
      <w:r w:rsidRPr="0016391E">
        <w:tab/>
      </w:r>
      <w:r>
        <w:tab/>
      </w:r>
      <w:r>
        <w:tab/>
      </w:r>
      <w:r w:rsidR="001C62DB">
        <w:tab/>
      </w:r>
      <w:r>
        <w:tab/>
      </w:r>
      <w:r>
        <w:tab/>
      </w:r>
      <w:r w:rsidRPr="0016391E">
        <w:t>zdarma</w:t>
      </w:r>
    </w:p>
    <w:p w14:paraId="6A133CAB" w14:textId="77777777" w:rsidR="0016391E" w:rsidRPr="0016391E" w:rsidRDefault="0016391E" w:rsidP="0016391E">
      <w:pPr>
        <w:spacing w:line="276" w:lineRule="auto"/>
        <w:jc w:val="both"/>
      </w:pPr>
      <w:r w:rsidRPr="0016391E">
        <w:t>Dvoudenní vstupenka Dětská (4-15 let)</w:t>
      </w:r>
      <w:r w:rsidRPr="0016391E">
        <w:tab/>
      </w:r>
      <w:r w:rsidR="001C62DB">
        <w:tab/>
      </w:r>
      <w:r w:rsidR="00C30AA2">
        <w:tab/>
      </w:r>
      <w:r w:rsidRPr="0016391E">
        <w:t>270 Kč</w:t>
      </w:r>
    </w:p>
    <w:p w14:paraId="7F0B68CC" w14:textId="77777777" w:rsidR="0016391E" w:rsidRPr="0016391E" w:rsidRDefault="0016391E" w:rsidP="0016391E">
      <w:pPr>
        <w:spacing w:line="276" w:lineRule="auto"/>
        <w:jc w:val="both"/>
      </w:pPr>
      <w:r w:rsidRPr="0016391E">
        <w:t>Jednodenní vstupenka</w:t>
      </w:r>
      <w:r>
        <w:t xml:space="preserve"> D</w:t>
      </w:r>
      <w:r w:rsidRPr="0016391E">
        <w:t>ětská (4-15 let)</w:t>
      </w:r>
      <w:r w:rsidRPr="0016391E">
        <w:tab/>
      </w:r>
      <w:r w:rsidR="001C62DB">
        <w:tab/>
      </w:r>
      <w:r w:rsidR="00C30AA2">
        <w:tab/>
      </w:r>
      <w:r w:rsidRPr="0016391E">
        <w:t>215 Kč</w:t>
      </w:r>
    </w:p>
    <w:p w14:paraId="73C063E6" w14:textId="77777777" w:rsidR="0016391E" w:rsidRPr="0016391E" w:rsidRDefault="001C62DB" w:rsidP="0016391E">
      <w:pPr>
        <w:spacing w:line="276" w:lineRule="auto"/>
        <w:jc w:val="both"/>
      </w:pPr>
      <w:r>
        <w:t xml:space="preserve">Dvoudenní vstupenka 2 dospělí </w:t>
      </w:r>
      <w:r w:rsidR="00C30AA2">
        <w:t>a</w:t>
      </w:r>
      <w:r>
        <w:t xml:space="preserve"> </w:t>
      </w:r>
      <w:r w:rsidR="0016391E" w:rsidRPr="0016391E">
        <w:t>dítě</w:t>
      </w:r>
      <w:r>
        <w:t xml:space="preserve"> (do 15 let)</w:t>
      </w:r>
      <w:r w:rsidR="0016391E" w:rsidRPr="0016391E">
        <w:tab/>
        <w:t>930 Kč</w:t>
      </w:r>
    </w:p>
    <w:p w14:paraId="36C57042" w14:textId="77777777" w:rsidR="0016391E" w:rsidRPr="0016391E" w:rsidRDefault="001C62DB" w:rsidP="0016391E">
      <w:pPr>
        <w:spacing w:line="276" w:lineRule="auto"/>
        <w:jc w:val="both"/>
      </w:pPr>
      <w:r>
        <w:t xml:space="preserve">Rodinné vstupné 2 dospělí </w:t>
      </w:r>
      <w:r w:rsidR="00C30AA2">
        <w:t>a</w:t>
      </w:r>
      <w:r>
        <w:t xml:space="preserve"> 2 děti (do 15 let)</w:t>
      </w:r>
      <w:r>
        <w:tab/>
      </w:r>
      <w:r>
        <w:tab/>
      </w:r>
      <w:r w:rsidR="0016391E" w:rsidRPr="0016391E">
        <w:t>1 160 Kč</w:t>
      </w:r>
    </w:p>
    <w:p w14:paraId="4F7057A3" w14:textId="77777777" w:rsidR="0016391E" w:rsidRPr="0016391E" w:rsidRDefault="0016391E" w:rsidP="0016391E">
      <w:pPr>
        <w:spacing w:line="276" w:lineRule="auto"/>
        <w:jc w:val="both"/>
      </w:pPr>
      <w:r w:rsidRPr="0016391E">
        <w:t>Rodinné</w:t>
      </w:r>
      <w:r w:rsidR="001C62DB">
        <w:t xml:space="preserve"> vstupné </w:t>
      </w:r>
      <w:r w:rsidR="00C30AA2">
        <w:t>2 dospělí a</w:t>
      </w:r>
      <w:r w:rsidR="001C62DB">
        <w:t xml:space="preserve"> 3 děti (do 15 let)</w:t>
      </w:r>
      <w:r w:rsidRPr="0016391E">
        <w:tab/>
      </w:r>
      <w:r w:rsidR="001C62DB">
        <w:tab/>
      </w:r>
      <w:r w:rsidRPr="0016391E">
        <w:t>1 370 Kč</w:t>
      </w:r>
    </w:p>
    <w:p w14:paraId="23DEE2E1" w14:textId="77777777" w:rsidR="0016391E" w:rsidRPr="0016391E" w:rsidRDefault="0016391E" w:rsidP="0016391E">
      <w:pPr>
        <w:spacing w:line="276" w:lineRule="auto"/>
        <w:jc w:val="both"/>
      </w:pPr>
      <w:r w:rsidRPr="0016391E">
        <w:t>Dvoudenní vstupenka pro 1 osobu ZTP, ZTP/P</w:t>
      </w:r>
      <w:r w:rsidR="001C62DB">
        <w:tab/>
      </w:r>
      <w:r w:rsidRPr="0016391E">
        <w:tab/>
        <w:t>250 Kč</w:t>
      </w:r>
    </w:p>
    <w:p w14:paraId="38B2A356" w14:textId="77777777" w:rsidR="0016391E" w:rsidRPr="0016391E" w:rsidRDefault="0016391E" w:rsidP="0016391E">
      <w:pPr>
        <w:spacing w:line="276" w:lineRule="auto"/>
        <w:jc w:val="both"/>
      </w:pPr>
      <w:r w:rsidRPr="0016391E">
        <w:t>Jednodenní vstupenka pro 1 osobu ZTP, ZTP/P</w:t>
      </w:r>
      <w:r w:rsidRPr="0016391E">
        <w:tab/>
      </w:r>
      <w:r w:rsidR="001C62DB">
        <w:tab/>
      </w:r>
      <w:r w:rsidRPr="0016391E">
        <w:t>200 Kč</w:t>
      </w:r>
    </w:p>
    <w:p w14:paraId="3830ECAA" w14:textId="77777777" w:rsidR="0016391E" w:rsidRPr="0016391E" w:rsidRDefault="0016391E" w:rsidP="003B065E">
      <w:pPr>
        <w:spacing w:line="276" w:lineRule="auto"/>
        <w:jc w:val="both"/>
      </w:pPr>
    </w:p>
    <w:p w14:paraId="47F4081B" w14:textId="77777777" w:rsidR="003B065E" w:rsidRPr="003B065E" w:rsidRDefault="003B065E" w:rsidP="003B065E">
      <w:pPr>
        <w:spacing w:line="276" w:lineRule="auto"/>
        <w:jc w:val="both"/>
        <w:rPr>
          <w:b/>
        </w:rPr>
      </w:pPr>
      <w:r>
        <w:rPr>
          <w:b/>
        </w:rPr>
        <w:t>K</w:t>
      </w:r>
      <w:r w:rsidRPr="00C70226">
        <w:rPr>
          <w:b/>
        </w:rPr>
        <w:t>ontakt pro média:</w:t>
      </w:r>
      <w:r>
        <w:rPr>
          <w:b/>
        </w:rPr>
        <w:t xml:space="preserve"> </w:t>
      </w:r>
      <w:r w:rsidRPr="003B065E">
        <w:t>Michae</w:t>
      </w:r>
      <w:r w:rsidRPr="00C70226">
        <w:t>la Vávrová, mluvčí festivalu Ladná Čeladná</w:t>
      </w:r>
    </w:p>
    <w:p w14:paraId="77E7BF2F" w14:textId="77777777" w:rsidR="003B065E" w:rsidRPr="00C70226" w:rsidRDefault="003B065E" w:rsidP="003B065E">
      <w:pPr>
        <w:spacing w:line="276" w:lineRule="auto"/>
        <w:contextualSpacing/>
        <w:jc w:val="both"/>
      </w:pPr>
      <w:r w:rsidRPr="00C70226">
        <w:t xml:space="preserve">email: </w:t>
      </w:r>
      <w:hyperlink r:id="rId7" w:history="1">
        <w:r w:rsidRPr="00C70226">
          <w:rPr>
            <w:rStyle w:val="Hypertextovodkaz"/>
          </w:rPr>
          <w:t>vavrova@silverbc.cz</w:t>
        </w:r>
      </w:hyperlink>
      <w:r w:rsidRPr="00C70226">
        <w:t xml:space="preserve">, tel: </w:t>
      </w:r>
      <w:r>
        <w:t>605 904 777</w:t>
      </w:r>
    </w:p>
    <w:p w14:paraId="109E63F1" w14:textId="77777777" w:rsidR="003B065E" w:rsidRPr="00C70226" w:rsidRDefault="003B065E" w:rsidP="003B065E">
      <w:pPr>
        <w:spacing w:line="276" w:lineRule="auto"/>
        <w:contextualSpacing/>
        <w:jc w:val="both"/>
      </w:pPr>
    </w:p>
    <w:p w14:paraId="276CBD63" w14:textId="77777777" w:rsidR="003B065E" w:rsidRPr="00C70226" w:rsidRDefault="003B065E" w:rsidP="003B065E">
      <w:pPr>
        <w:spacing w:line="276" w:lineRule="auto"/>
        <w:contextualSpacing/>
        <w:jc w:val="both"/>
        <w:rPr>
          <w:rStyle w:val="Hypertextovodkaz"/>
        </w:rPr>
      </w:pPr>
      <w:r w:rsidRPr="00C70226">
        <w:rPr>
          <w:b/>
        </w:rPr>
        <w:t>Více informací o festivalu na:</w:t>
      </w:r>
      <w:r>
        <w:rPr>
          <w:b/>
        </w:rPr>
        <w:t xml:space="preserve"> </w:t>
      </w:r>
      <w:hyperlink r:id="rId8" w:history="1">
        <w:r w:rsidRPr="00C70226">
          <w:rPr>
            <w:rStyle w:val="Hypertextovodkaz"/>
          </w:rPr>
          <w:t>www.ladnaceladna.cz</w:t>
        </w:r>
      </w:hyperlink>
      <w:r w:rsidRPr="00C70226">
        <w:t xml:space="preserve"> a </w:t>
      </w:r>
      <w:hyperlink r:id="rId9" w:history="1">
        <w:r w:rsidRPr="00C70226">
          <w:rPr>
            <w:rStyle w:val="Hypertextovodkaz"/>
          </w:rPr>
          <w:t>https://www.facebook.com/ladnaceladna</w:t>
        </w:r>
      </w:hyperlink>
    </w:p>
    <w:p w14:paraId="11AA5895" w14:textId="77777777" w:rsidR="003B065E" w:rsidRPr="00C70226" w:rsidRDefault="003B065E" w:rsidP="003B065E">
      <w:pPr>
        <w:spacing w:line="276" w:lineRule="auto"/>
        <w:contextualSpacing/>
        <w:jc w:val="both"/>
      </w:pPr>
    </w:p>
    <w:p w14:paraId="4F1508E5" w14:textId="77777777" w:rsidR="003B065E" w:rsidRPr="00C70226" w:rsidRDefault="003B065E" w:rsidP="003B065E">
      <w:pPr>
        <w:spacing w:line="276" w:lineRule="auto"/>
        <w:contextualSpacing/>
        <w:jc w:val="both"/>
        <w:rPr>
          <w:rStyle w:val="Hypertextovodkaz"/>
        </w:rPr>
      </w:pPr>
      <w:r w:rsidRPr="00C70226">
        <w:rPr>
          <w:b/>
        </w:rPr>
        <w:t>Pořadatelem akce</w:t>
      </w:r>
      <w:r w:rsidRPr="00C70226">
        <w:t xml:space="preserve"> je SILVER B.C., s.r.o.</w:t>
      </w:r>
    </w:p>
    <w:p w14:paraId="75031EF1" w14:textId="77777777" w:rsidR="003B065E" w:rsidRPr="00C70226" w:rsidRDefault="003B065E" w:rsidP="003B065E">
      <w:pPr>
        <w:spacing w:line="276" w:lineRule="auto"/>
        <w:contextualSpacing/>
        <w:jc w:val="both"/>
        <w:rPr>
          <w:rStyle w:val="Hypertextovodkaz"/>
        </w:rPr>
      </w:pPr>
    </w:p>
    <w:p w14:paraId="13C6F705" w14:textId="77777777" w:rsidR="003B065E" w:rsidRPr="00101F0D" w:rsidRDefault="003B065E" w:rsidP="003B065E">
      <w:pPr>
        <w:spacing w:line="276" w:lineRule="auto"/>
        <w:contextualSpacing/>
        <w:jc w:val="both"/>
      </w:pPr>
      <w:r w:rsidRPr="00101F0D">
        <w:rPr>
          <w:b/>
        </w:rPr>
        <w:t>Partneři festivalu:</w:t>
      </w:r>
      <w:r>
        <w:rPr>
          <w:b/>
        </w:rPr>
        <w:t xml:space="preserve"> </w:t>
      </w:r>
      <w:r w:rsidRPr="00101F0D">
        <w:t xml:space="preserve">Obec Čeladná, </w:t>
      </w:r>
      <w:proofErr w:type="spellStart"/>
      <w:r w:rsidRPr="00101F0D">
        <w:t>Čechymen</w:t>
      </w:r>
      <w:proofErr w:type="spellEnd"/>
      <w:r w:rsidRPr="00101F0D">
        <w:t>, Radegast, Kofol</w:t>
      </w:r>
      <w:r w:rsidR="00366E21">
        <w:t>a,</w:t>
      </w:r>
      <w:r w:rsidR="00096E37">
        <w:t xml:space="preserve"> Česká průmyslová zdravotní pojišťovna, Česká pošta, </w:t>
      </w:r>
      <w:r w:rsidRPr="00101F0D">
        <w:t xml:space="preserve">Beskydské rehabilitační centrum, </w:t>
      </w:r>
      <w:proofErr w:type="spellStart"/>
      <w:r w:rsidRPr="00101F0D">
        <w:t>Oriental</w:t>
      </w:r>
      <w:proofErr w:type="spellEnd"/>
      <w:r w:rsidRPr="00101F0D">
        <w:t xml:space="preserve">, </w:t>
      </w:r>
      <w:proofErr w:type="spellStart"/>
      <w:r w:rsidRPr="00101F0D">
        <w:t>ADSLs</w:t>
      </w:r>
      <w:proofErr w:type="spellEnd"/>
      <w:r w:rsidRPr="00101F0D">
        <w:t xml:space="preserve">, Outdoor </w:t>
      </w:r>
      <w:proofErr w:type="spellStart"/>
      <w:r w:rsidRPr="00101F0D">
        <w:t>energy</w:t>
      </w:r>
      <w:proofErr w:type="spellEnd"/>
      <w:r w:rsidRPr="00101F0D">
        <w:t xml:space="preserve">, </w:t>
      </w:r>
      <w:r w:rsidR="00955A9D">
        <w:t>Mindok, Railreklam</w:t>
      </w:r>
    </w:p>
    <w:p w14:paraId="52FF2AD8" w14:textId="77777777" w:rsidR="003B065E" w:rsidRPr="00101F0D" w:rsidRDefault="003B065E" w:rsidP="003B065E">
      <w:pPr>
        <w:spacing w:line="276" w:lineRule="auto"/>
        <w:contextualSpacing/>
        <w:jc w:val="both"/>
      </w:pPr>
    </w:p>
    <w:p w14:paraId="221B8ADE" w14:textId="77777777" w:rsidR="003B065E" w:rsidRPr="00101F0D" w:rsidRDefault="003B065E" w:rsidP="003B065E">
      <w:pPr>
        <w:spacing w:line="276" w:lineRule="auto"/>
        <w:contextualSpacing/>
        <w:jc w:val="both"/>
      </w:pPr>
      <w:r w:rsidRPr="00101F0D">
        <w:rPr>
          <w:b/>
        </w:rPr>
        <w:t>Mediální partneři:</w:t>
      </w:r>
      <w:r>
        <w:rPr>
          <w:b/>
        </w:rPr>
        <w:t xml:space="preserve"> </w:t>
      </w:r>
      <w:r w:rsidRPr="00101F0D">
        <w:t>Hitrádio Orion, Moravskoslezský deník, TV Polar</w:t>
      </w:r>
    </w:p>
    <w:p w14:paraId="15AB3DCB" w14:textId="77777777" w:rsidR="003B065E" w:rsidRPr="00101F0D" w:rsidRDefault="003B065E" w:rsidP="003B065E">
      <w:pPr>
        <w:spacing w:line="276" w:lineRule="auto"/>
        <w:contextualSpacing/>
        <w:jc w:val="both"/>
      </w:pPr>
    </w:p>
    <w:p w14:paraId="656E51BC" w14:textId="77777777" w:rsidR="006C4B0F" w:rsidRDefault="003B065E" w:rsidP="003B065E">
      <w:pPr>
        <w:spacing w:line="276" w:lineRule="auto"/>
        <w:contextualSpacing/>
        <w:jc w:val="both"/>
      </w:pPr>
      <w:r w:rsidRPr="00D06439">
        <w:rPr>
          <w:b/>
        </w:rPr>
        <w:t xml:space="preserve">Za podpory: </w:t>
      </w:r>
      <w:r w:rsidRPr="00D06439">
        <w:t>Nadace ČEZ</w:t>
      </w:r>
      <w:r w:rsidR="00866699" w:rsidRPr="00D06439">
        <w:t>, MSK</w:t>
      </w:r>
    </w:p>
    <w:sectPr w:rsidR="006C4B0F" w:rsidSect="001B2691">
      <w:headerReference w:type="default" r:id="rId10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7DEE5" w14:textId="77777777" w:rsidR="007A2A33" w:rsidRDefault="007A2A33" w:rsidP="009F054E">
      <w:pPr>
        <w:spacing w:after="0" w:line="240" w:lineRule="auto"/>
      </w:pPr>
      <w:r>
        <w:separator/>
      </w:r>
    </w:p>
  </w:endnote>
  <w:endnote w:type="continuationSeparator" w:id="0">
    <w:p w14:paraId="2E8C7A51" w14:textId="77777777" w:rsidR="007A2A33" w:rsidRDefault="007A2A33" w:rsidP="009F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293F4" w14:textId="77777777" w:rsidR="007A2A33" w:rsidRDefault="007A2A33" w:rsidP="009F054E">
      <w:pPr>
        <w:spacing w:after="0" w:line="240" w:lineRule="auto"/>
      </w:pPr>
      <w:r>
        <w:separator/>
      </w:r>
    </w:p>
  </w:footnote>
  <w:footnote w:type="continuationSeparator" w:id="0">
    <w:p w14:paraId="4F97F677" w14:textId="77777777" w:rsidR="007A2A33" w:rsidRDefault="007A2A33" w:rsidP="009F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6E0E2" w14:textId="77777777" w:rsidR="003D1B5A" w:rsidRPr="001B2691" w:rsidRDefault="00A502D6">
    <w:pPr>
      <w:pStyle w:val="Zhlav"/>
      <w:rPr>
        <w:sz w:val="26"/>
        <w:szCs w:val="26"/>
      </w:rPr>
    </w:pPr>
    <w:r w:rsidRPr="006C4B0F">
      <w:rPr>
        <w:noProof/>
        <w:sz w:val="26"/>
        <w:szCs w:val="26"/>
        <w:lang w:eastAsia="cs-CZ"/>
      </w:rPr>
      <w:drawing>
        <wp:anchor distT="0" distB="0" distL="114300" distR="114300" simplePos="0" relativeHeight="251661312" behindDoc="0" locked="0" layoutInCell="1" allowOverlap="1" wp14:anchorId="466BBA97" wp14:editId="2DE2014F">
          <wp:simplePos x="0" y="0"/>
          <wp:positionH relativeFrom="margin">
            <wp:posOffset>1416685</wp:posOffset>
          </wp:positionH>
          <wp:positionV relativeFrom="paragraph">
            <wp:posOffset>-137795</wp:posOffset>
          </wp:positionV>
          <wp:extent cx="815340" cy="815340"/>
          <wp:effectExtent l="0" t="0" r="3810" b="3810"/>
          <wp:wrapNone/>
          <wp:docPr id="4" name="Obrázek 4" descr="C:\Users\misa\Documents\_Klienti\_Ladná Čeladná\Grafika\2021\logo-na-web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sa\Documents\_Klienti\_Ladná Čeladná\Grafika\2021\logo-na-web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258EDFE" wp14:editId="38AF0F40">
          <wp:simplePos x="0" y="0"/>
          <wp:positionH relativeFrom="column">
            <wp:posOffset>3489325</wp:posOffset>
          </wp:positionH>
          <wp:positionV relativeFrom="paragraph">
            <wp:posOffset>-84455</wp:posOffset>
          </wp:positionV>
          <wp:extent cx="1568450" cy="762000"/>
          <wp:effectExtent l="0" t="0" r="0" b="0"/>
          <wp:wrapNone/>
          <wp:docPr id="1" name="Obrázek 1" descr="logo 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s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E8EC42" wp14:editId="38BC69EE">
          <wp:simplePos x="0" y="0"/>
          <wp:positionH relativeFrom="margin">
            <wp:align>center</wp:align>
          </wp:positionH>
          <wp:positionV relativeFrom="paragraph">
            <wp:posOffset>-99695</wp:posOffset>
          </wp:positionV>
          <wp:extent cx="838200" cy="804545"/>
          <wp:effectExtent l="0" t="0" r="0" b="0"/>
          <wp:wrapNone/>
          <wp:docPr id="3" name="Obrázek 3" descr="O obci - Obec Čela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 obci - Obec Čeladná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2400">
      <w:rPr>
        <w:sz w:val="26"/>
        <w:szCs w:val="26"/>
      </w:rPr>
      <w:t>TISKOVÁ ZPRÁVA</w:t>
    </w:r>
  </w:p>
  <w:p w14:paraId="38BE2CFF" w14:textId="77777777" w:rsidR="003D1B5A" w:rsidRDefault="003D1B5A">
    <w:pPr>
      <w:pStyle w:val="Zhlav"/>
    </w:pPr>
  </w:p>
  <w:p w14:paraId="72D105E1" w14:textId="77777777" w:rsidR="00F721F9" w:rsidRDefault="00F721F9">
    <w:pPr>
      <w:pStyle w:val="Zhlav"/>
    </w:pPr>
  </w:p>
  <w:p w14:paraId="57DB815F" w14:textId="77777777" w:rsidR="00377E4A" w:rsidRDefault="00377E4A">
    <w:pPr>
      <w:pStyle w:val="Zhlav"/>
    </w:pPr>
  </w:p>
  <w:p w14:paraId="1AFF0470" w14:textId="77777777" w:rsidR="00F721F9" w:rsidRDefault="00F721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3F9"/>
    <w:multiLevelType w:val="hybridMultilevel"/>
    <w:tmpl w:val="564AE610"/>
    <w:lvl w:ilvl="0" w:tplc="38568648">
      <w:start w:val="1"/>
      <w:numFmt w:val="decimal"/>
      <w:pStyle w:val="Nze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A0D"/>
    <w:multiLevelType w:val="hybridMultilevel"/>
    <w:tmpl w:val="0ACA3DB2"/>
    <w:lvl w:ilvl="0" w:tplc="48A8AB14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11B79"/>
    <w:multiLevelType w:val="multilevel"/>
    <w:tmpl w:val="348A0D7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8A67036"/>
    <w:multiLevelType w:val="hybridMultilevel"/>
    <w:tmpl w:val="1BCE2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FA"/>
    <w:rsid w:val="00010906"/>
    <w:rsid w:val="000225F9"/>
    <w:rsid w:val="00033F70"/>
    <w:rsid w:val="00034611"/>
    <w:rsid w:val="00053E18"/>
    <w:rsid w:val="00057A4A"/>
    <w:rsid w:val="000733B2"/>
    <w:rsid w:val="000745BC"/>
    <w:rsid w:val="000765B5"/>
    <w:rsid w:val="0008174F"/>
    <w:rsid w:val="000908EB"/>
    <w:rsid w:val="00096E37"/>
    <w:rsid w:val="000A2133"/>
    <w:rsid w:val="000B0C50"/>
    <w:rsid w:val="000B2BCB"/>
    <w:rsid w:val="000C5F5F"/>
    <w:rsid w:val="000C71AD"/>
    <w:rsid w:val="000D0619"/>
    <w:rsid w:val="000D2BCA"/>
    <w:rsid w:val="0010101F"/>
    <w:rsid w:val="0010152B"/>
    <w:rsid w:val="00101F0D"/>
    <w:rsid w:val="001139B5"/>
    <w:rsid w:val="00114E46"/>
    <w:rsid w:val="00116208"/>
    <w:rsid w:val="00122B5D"/>
    <w:rsid w:val="001308C0"/>
    <w:rsid w:val="00141A66"/>
    <w:rsid w:val="001467DC"/>
    <w:rsid w:val="00147BF8"/>
    <w:rsid w:val="00153178"/>
    <w:rsid w:val="00157F9E"/>
    <w:rsid w:val="0016391E"/>
    <w:rsid w:val="0016393E"/>
    <w:rsid w:val="00167C42"/>
    <w:rsid w:val="00173772"/>
    <w:rsid w:val="0018315C"/>
    <w:rsid w:val="00191438"/>
    <w:rsid w:val="001925B4"/>
    <w:rsid w:val="001A3A0C"/>
    <w:rsid w:val="001A48E2"/>
    <w:rsid w:val="001A4DBC"/>
    <w:rsid w:val="001A54FB"/>
    <w:rsid w:val="001B06AA"/>
    <w:rsid w:val="001B2691"/>
    <w:rsid w:val="001B28E0"/>
    <w:rsid w:val="001C4FFC"/>
    <w:rsid w:val="001C62DB"/>
    <w:rsid w:val="001C6867"/>
    <w:rsid w:val="001C6B61"/>
    <w:rsid w:val="001E6DE6"/>
    <w:rsid w:val="001E7A1A"/>
    <w:rsid w:val="001F00A0"/>
    <w:rsid w:val="002056F2"/>
    <w:rsid w:val="00207CB0"/>
    <w:rsid w:val="00212DBC"/>
    <w:rsid w:val="00222FBE"/>
    <w:rsid w:val="00224FF1"/>
    <w:rsid w:val="00235829"/>
    <w:rsid w:val="00247D55"/>
    <w:rsid w:val="00254C31"/>
    <w:rsid w:val="002627F5"/>
    <w:rsid w:val="002D1BB9"/>
    <w:rsid w:val="002D47CF"/>
    <w:rsid w:val="002D4B20"/>
    <w:rsid w:val="002E0D9F"/>
    <w:rsid w:val="002E5256"/>
    <w:rsid w:val="002F1A15"/>
    <w:rsid w:val="0032494D"/>
    <w:rsid w:val="0035093B"/>
    <w:rsid w:val="00366E21"/>
    <w:rsid w:val="00370F4A"/>
    <w:rsid w:val="00377E4A"/>
    <w:rsid w:val="003901B8"/>
    <w:rsid w:val="003948D9"/>
    <w:rsid w:val="003B065E"/>
    <w:rsid w:val="003D1B5A"/>
    <w:rsid w:val="003D6140"/>
    <w:rsid w:val="003D799F"/>
    <w:rsid w:val="003E19D3"/>
    <w:rsid w:val="0043040E"/>
    <w:rsid w:val="00431036"/>
    <w:rsid w:val="00450C40"/>
    <w:rsid w:val="00452132"/>
    <w:rsid w:val="004524C0"/>
    <w:rsid w:val="00455709"/>
    <w:rsid w:val="00462C04"/>
    <w:rsid w:val="0046347D"/>
    <w:rsid w:val="00471AE0"/>
    <w:rsid w:val="00482195"/>
    <w:rsid w:val="004C2679"/>
    <w:rsid w:val="004D31B3"/>
    <w:rsid w:val="004D47F7"/>
    <w:rsid w:val="004E4EC0"/>
    <w:rsid w:val="004F1430"/>
    <w:rsid w:val="005049D8"/>
    <w:rsid w:val="00585CE1"/>
    <w:rsid w:val="005B0205"/>
    <w:rsid w:val="005B1DB4"/>
    <w:rsid w:val="005E234A"/>
    <w:rsid w:val="005E3769"/>
    <w:rsid w:val="005F249D"/>
    <w:rsid w:val="00602A5E"/>
    <w:rsid w:val="00605CC9"/>
    <w:rsid w:val="00626413"/>
    <w:rsid w:val="00633542"/>
    <w:rsid w:val="00637F91"/>
    <w:rsid w:val="00647048"/>
    <w:rsid w:val="00651A37"/>
    <w:rsid w:val="0066354E"/>
    <w:rsid w:val="006636B8"/>
    <w:rsid w:val="00665AF7"/>
    <w:rsid w:val="00676341"/>
    <w:rsid w:val="00693B00"/>
    <w:rsid w:val="006C15EB"/>
    <w:rsid w:val="006C4B0F"/>
    <w:rsid w:val="006E2CAE"/>
    <w:rsid w:val="007267F6"/>
    <w:rsid w:val="00761CAD"/>
    <w:rsid w:val="00796C24"/>
    <w:rsid w:val="00797559"/>
    <w:rsid w:val="007A0FC7"/>
    <w:rsid w:val="007A23B5"/>
    <w:rsid w:val="007A2521"/>
    <w:rsid w:val="007A27F7"/>
    <w:rsid w:val="007A2A33"/>
    <w:rsid w:val="007B312B"/>
    <w:rsid w:val="007C00F1"/>
    <w:rsid w:val="007C2090"/>
    <w:rsid w:val="007C46AD"/>
    <w:rsid w:val="007D0B81"/>
    <w:rsid w:val="007D24C7"/>
    <w:rsid w:val="007E1A15"/>
    <w:rsid w:val="007F1F38"/>
    <w:rsid w:val="007F4713"/>
    <w:rsid w:val="008039D2"/>
    <w:rsid w:val="00804219"/>
    <w:rsid w:val="008165C5"/>
    <w:rsid w:val="00826BB4"/>
    <w:rsid w:val="00835004"/>
    <w:rsid w:val="008410FA"/>
    <w:rsid w:val="0084372F"/>
    <w:rsid w:val="008502C2"/>
    <w:rsid w:val="00866699"/>
    <w:rsid w:val="00872622"/>
    <w:rsid w:val="0088256D"/>
    <w:rsid w:val="008939A8"/>
    <w:rsid w:val="008A17E6"/>
    <w:rsid w:val="008A3A03"/>
    <w:rsid w:val="008C2E75"/>
    <w:rsid w:val="008C79F2"/>
    <w:rsid w:val="008D1AA8"/>
    <w:rsid w:val="008F7263"/>
    <w:rsid w:val="00906D93"/>
    <w:rsid w:val="00927F68"/>
    <w:rsid w:val="00930E04"/>
    <w:rsid w:val="00930E2C"/>
    <w:rsid w:val="00943117"/>
    <w:rsid w:val="00945776"/>
    <w:rsid w:val="00951277"/>
    <w:rsid w:val="00951533"/>
    <w:rsid w:val="0095478D"/>
    <w:rsid w:val="00955A9D"/>
    <w:rsid w:val="0097617C"/>
    <w:rsid w:val="009872C2"/>
    <w:rsid w:val="00997614"/>
    <w:rsid w:val="00997811"/>
    <w:rsid w:val="009A15B3"/>
    <w:rsid w:val="009B4433"/>
    <w:rsid w:val="009D1D02"/>
    <w:rsid w:val="009D7EDE"/>
    <w:rsid w:val="009E32C8"/>
    <w:rsid w:val="009F054E"/>
    <w:rsid w:val="009F63E2"/>
    <w:rsid w:val="009F7AA4"/>
    <w:rsid w:val="00A00C75"/>
    <w:rsid w:val="00A06001"/>
    <w:rsid w:val="00A35770"/>
    <w:rsid w:val="00A502D6"/>
    <w:rsid w:val="00A54200"/>
    <w:rsid w:val="00A56671"/>
    <w:rsid w:val="00A61F70"/>
    <w:rsid w:val="00A646DC"/>
    <w:rsid w:val="00A721A9"/>
    <w:rsid w:val="00A73349"/>
    <w:rsid w:val="00A7488E"/>
    <w:rsid w:val="00A8193D"/>
    <w:rsid w:val="00A96E50"/>
    <w:rsid w:val="00AA2E0E"/>
    <w:rsid w:val="00AA5C58"/>
    <w:rsid w:val="00AA711A"/>
    <w:rsid w:val="00AB010A"/>
    <w:rsid w:val="00AB71B4"/>
    <w:rsid w:val="00AC7486"/>
    <w:rsid w:val="00AD3915"/>
    <w:rsid w:val="00AE4BEC"/>
    <w:rsid w:val="00AE6C8D"/>
    <w:rsid w:val="00AF5E39"/>
    <w:rsid w:val="00B11704"/>
    <w:rsid w:val="00B240ED"/>
    <w:rsid w:val="00B30CFE"/>
    <w:rsid w:val="00B52FC1"/>
    <w:rsid w:val="00B72168"/>
    <w:rsid w:val="00B72CE3"/>
    <w:rsid w:val="00B81B06"/>
    <w:rsid w:val="00B841AE"/>
    <w:rsid w:val="00B93B7E"/>
    <w:rsid w:val="00BC7395"/>
    <w:rsid w:val="00BE709B"/>
    <w:rsid w:val="00BF087F"/>
    <w:rsid w:val="00C00892"/>
    <w:rsid w:val="00C248DA"/>
    <w:rsid w:val="00C26AC6"/>
    <w:rsid w:val="00C30AA2"/>
    <w:rsid w:val="00C31F4B"/>
    <w:rsid w:val="00C44286"/>
    <w:rsid w:val="00C50EF0"/>
    <w:rsid w:val="00C70226"/>
    <w:rsid w:val="00C71A83"/>
    <w:rsid w:val="00C80743"/>
    <w:rsid w:val="00C970E1"/>
    <w:rsid w:val="00CA1695"/>
    <w:rsid w:val="00CA1C70"/>
    <w:rsid w:val="00CA5512"/>
    <w:rsid w:val="00CB2D1A"/>
    <w:rsid w:val="00CC50CF"/>
    <w:rsid w:val="00CD44EC"/>
    <w:rsid w:val="00CD7181"/>
    <w:rsid w:val="00CF02B2"/>
    <w:rsid w:val="00D005F8"/>
    <w:rsid w:val="00D06439"/>
    <w:rsid w:val="00D16DB0"/>
    <w:rsid w:val="00D22400"/>
    <w:rsid w:val="00D233B9"/>
    <w:rsid w:val="00D36AD9"/>
    <w:rsid w:val="00D43E0E"/>
    <w:rsid w:val="00D47A4F"/>
    <w:rsid w:val="00D50D21"/>
    <w:rsid w:val="00D6306D"/>
    <w:rsid w:val="00D636A6"/>
    <w:rsid w:val="00D73E2D"/>
    <w:rsid w:val="00D76024"/>
    <w:rsid w:val="00D85987"/>
    <w:rsid w:val="00DB1088"/>
    <w:rsid w:val="00DC0C69"/>
    <w:rsid w:val="00DE54EB"/>
    <w:rsid w:val="00DF3290"/>
    <w:rsid w:val="00E02D9C"/>
    <w:rsid w:val="00E030A2"/>
    <w:rsid w:val="00E05E4B"/>
    <w:rsid w:val="00E26BD6"/>
    <w:rsid w:val="00E31B63"/>
    <w:rsid w:val="00E42EAF"/>
    <w:rsid w:val="00E452CA"/>
    <w:rsid w:val="00E60A34"/>
    <w:rsid w:val="00E72390"/>
    <w:rsid w:val="00E761DB"/>
    <w:rsid w:val="00E86663"/>
    <w:rsid w:val="00E90E4A"/>
    <w:rsid w:val="00EB48CD"/>
    <w:rsid w:val="00EC0F36"/>
    <w:rsid w:val="00EC4E12"/>
    <w:rsid w:val="00ED4B1D"/>
    <w:rsid w:val="00ED756B"/>
    <w:rsid w:val="00F141CB"/>
    <w:rsid w:val="00F17B63"/>
    <w:rsid w:val="00F422D4"/>
    <w:rsid w:val="00F5221D"/>
    <w:rsid w:val="00F558B6"/>
    <w:rsid w:val="00F567B8"/>
    <w:rsid w:val="00F721F9"/>
    <w:rsid w:val="00F8547C"/>
    <w:rsid w:val="00FA4E3B"/>
    <w:rsid w:val="00FB2D94"/>
    <w:rsid w:val="00FB565A"/>
    <w:rsid w:val="00FC15D9"/>
    <w:rsid w:val="00FC1B00"/>
    <w:rsid w:val="00FD4252"/>
    <w:rsid w:val="00FE2071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5ECE27"/>
  <w15:docId w15:val="{F2A8DBAD-463C-44C2-B41E-E495A27F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B0F"/>
  </w:style>
  <w:style w:type="paragraph" w:styleId="Nadpis1">
    <w:name w:val="heading 1"/>
    <w:aliases w:val="Otázka"/>
    <w:basedOn w:val="Normln"/>
    <w:next w:val="Normln"/>
    <w:link w:val="Nadpis1Char"/>
    <w:uiPriority w:val="9"/>
    <w:qFormat/>
    <w:rsid w:val="005049D8"/>
    <w:pPr>
      <w:keepNext/>
      <w:keepLines/>
      <w:numPr>
        <w:numId w:val="3"/>
      </w:numPr>
      <w:spacing w:before="240" w:after="0"/>
      <w:ind w:hanging="36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42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42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tázka Char"/>
    <w:basedOn w:val="Standardnpsmoodstavce"/>
    <w:link w:val="Nadpis1"/>
    <w:uiPriority w:val="9"/>
    <w:rsid w:val="005049D8"/>
    <w:rPr>
      <w:rFonts w:asciiTheme="majorHAnsi" w:eastAsiaTheme="majorEastAsia" w:hAnsiTheme="majorHAnsi" w:cstheme="majorBidi"/>
      <w:b/>
      <w:szCs w:val="32"/>
    </w:rPr>
  </w:style>
  <w:style w:type="paragraph" w:styleId="Nzev">
    <w:name w:val="Title"/>
    <w:aliases w:val="Odpověď"/>
    <w:basedOn w:val="Normln"/>
    <w:next w:val="Normln"/>
    <w:link w:val="NzevChar"/>
    <w:uiPriority w:val="10"/>
    <w:qFormat/>
    <w:rsid w:val="005049D8"/>
    <w:pPr>
      <w:numPr>
        <w:numId w:val="1"/>
      </w:numPr>
      <w:spacing w:after="0" w:line="240" w:lineRule="auto"/>
      <w:ind w:left="1068"/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NzevChar">
    <w:name w:val="Název Char"/>
    <w:aliases w:val="Odpověď Char"/>
    <w:basedOn w:val="Standardnpsmoodstavce"/>
    <w:link w:val="Nzev"/>
    <w:uiPriority w:val="10"/>
    <w:rsid w:val="005049D8"/>
    <w:rPr>
      <w:rFonts w:asciiTheme="majorHAnsi" w:eastAsiaTheme="majorEastAsia" w:hAnsiTheme="majorHAnsi" w:cstheme="majorBidi"/>
      <w:spacing w:val="-10"/>
      <w:kern w:val="28"/>
      <w:szCs w:val="56"/>
    </w:rPr>
  </w:style>
  <w:style w:type="paragraph" w:styleId="Zhlav">
    <w:name w:val="header"/>
    <w:basedOn w:val="Normln"/>
    <w:link w:val="ZhlavChar"/>
    <w:uiPriority w:val="99"/>
    <w:unhideWhenUsed/>
    <w:rsid w:val="009F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54E"/>
  </w:style>
  <w:style w:type="paragraph" w:styleId="Zpat">
    <w:name w:val="footer"/>
    <w:basedOn w:val="Normln"/>
    <w:link w:val="ZpatChar"/>
    <w:uiPriority w:val="99"/>
    <w:unhideWhenUsed/>
    <w:rsid w:val="009F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54E"/>
  </w:style>
  <w:style w:type="character" w:styleId="Hypertextovodkaz">
    <w:name w:val="Hyperlink"/>
    <w:basedOn w:val="Standardnpsmoodstavce"/>
    <w:uiPriority w:val="99"/>
    <w:unhideWhenUsed/>
    <w:rsid w:val="00BF087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B269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D71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1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1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1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18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18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47BF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053E1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442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42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C9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B4AFB4"/>
              </w:divBdr>
              <w:divsChild>
                <w:div w:id="7252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2771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1783">
                          <w:marLeft w:val="0"/>
                          <w:marRight w:val="0"/>
                          <w:marTop w:val="13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87134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23501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938599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5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7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84185">
                          <w:marLeft w:val="0"/>
                          <w:marRight w:val="0"/>
                          <w:marTop w:val="13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7864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80544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769364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6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53784">
                          <w:marLeft w:val="0"/>
                          <w:marRight w:val="0"/>
                          <w:marTop w:val="13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5283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1218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1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680">
              <w:marLeft w:val="60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5227">
              <w:marLeft w:val="60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naceladn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vrova@silverb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adnaceladn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646</Words>
  <Characters>3816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Závodná</dc:creator>
  <cp:keywords/>
  <dc:description/>
  <cp:lastModifiedBy>Remešová</cp:lastModifiedBy>
  <cp:revision>2</cp:revision>
  <dcterms:created xsi:type="dcterms:W3CDTF">2021-07-08T10:16:00Z</dcterms:created>
  <dcterms:modified xsi:type="dcterms:W3CDTF">2021-07-08T10:16:00Z</dcterms:modified>
</cp:coreProperties>
</file>